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5C" w:rsidRDefault="00DC745C">
      <w:pPr>
        <w:rPr>
          <w:rFonts w:ascii="Times New Roman" w:hAnsi="Times New Roman" w:cs="Times New Roman"/>
          <w:sz w:val="28"/>
          <w:szCs w:val="28"/>
        </w:rPr>
      </w:pPr>
    </w:p>
    <w:tbl>
      <w:tblPr>
        <w:tblStyle w:val="a3"/>
        <w:tblW w:w="15304" w:type="dxa"/>
        <w:tblLook w:val="04A0" w:firstRow="1" w:lastRow="0" w:firstColumn="1" w:lastColumn="0" w:noHBand="0" w:noVBand="1"/>
      </w:tblPr>
      <w:tblGrid>
        <w:gridCol w:w="15304"/>
      </w:tblGrid>
      <w:tr w:rsidR="0036638E" w:rsidTr="0036638E">
        <w:tc>
          <w:tcPr>
            <w:tcW w:w="15304" w:type="dxa"/>
          </w:tcPr>
          <w:p w:rsidR="0036638E" w:rsidRDefault="0036638E">
            <w:pPr>
              <w:rPr>
                <w:rFonts w:ascii="Times New Roman" w:hAnsi="Times New Roman" w:cs="Times New Roman"/>
                <w:sz w:val="28"/>
                <w:szCs w:val="28"/>
              </w:rPr>
            </w:pPr>
          </w:p>
          <w:p w:rsidR="0036638E" w:rsidRPr="0036638E" w:rsidRDefault="0036638E" w:rsidP="0036638E">
            <w:pPr>
              <w:jc w:val="center"/>
              <w:rPr>
                <w:rFonts w:ascii="Times New Roman" w:hAnsi="Times New Roman" w:cs="Times New Roman"/>
                <w:b/>
                <w:sz w:val="28"/>
                <w:szCs w:val="28"/>
              </w:rPr>
            </w:pPr>
            <w:r w:rsidRPr="0036638E">
              <w:rPr>
                <w:rFonts w:ascii="Times New Roman" w:hAnsi="Times New Roman" w:cs="Times New Roman"/>
                <w:b/>
                <w:sz w:val="28"/>
                <w:szCs w:val="28"/>
              </w:rPr>
              <w:t>Доклад о виде государственного контроля (надзора), муниципального контроля</w:t>
            </w:r>
          </w:p>
          <w:p w:rsidR="0036638E" w:rsidRDefault="0036638E">
            <w:pPr>
              <w:rPr>
                <w:rFonts w:ascii="Times New Roman" w:hAnsi="Times New Roman" w:cs="Times New Roman"/>
                <w:sz w:val="28"/>
                <w:szCs w:val="28"/>
              </w:rPr>
            </w:pPr>
          </w:p>
        </w:tc>
      </w:tr>
    </w:tbl>
    <w:p w:rsidR="0036638E" w:rsidRDefault="0036638E">
      <w:pPr>
        <w:rPr>
          <w:rFonts w:ascii="Times New Roman" w:hAnsi="Times New Roman" w:cs="Times New Roman"/>
          <w:sz w:val="28"/>
          <w:szCs w:val="28"/>
        </w:rPr>
      </w:pPr>
    </w:p>
    <w:tbl>
      <w:tblPr>
        <w:tblStyle w:val="a3"/>
        <w:tblW w:w="15163" w:type="dxa"/>
        <w:tblLook w:val="04A0" w:firstRow="1" w:lastRow="0" w:firstColumn="1" w:lastColumn="0" w:noHBand="0" w:noVBand="1"/>
      </w:tblPr>
      <w:tblGrid>
        <w:gridCol w:w="736"/>
        <w:gridCol w:w="2842"/>
        <w:gridCol w:w="6270"/>
        <w:gridCol w:w="5315"/>
      </w:tblGrid>
      <w:tr w:rsidR="0036638E" w:rsidTr="00900B1D">
        <w:tc>
          <w:tcPr>
            <w:tcW w:w="15163" w:type="dxa"/>
            <w:gridSpan w:val="4"/>
          </w:tcPr>
          <w:p w:rsidR="0036638E" w:rsidRDefault="0036638E" w:rsidP="0036638E">
            <w:pPr>
              <w:pStyle w:val="a4"/>
              <w:jc w:val="center"/>
              <w:rPr>
                <w:rFonts w:ascii="Times New Roman" w:eastAsia="Calibri" w:hAnsi="Times New Roman"/>
                <w:sz w:val="28"/>
                <w:szCs w:val="28"/>
                <w:lang w:eastAsia="ru-RU"/>
              </w:rPr>
            </w:pPr>
            <w:r>
              <w:rPr>
                <w:rFonts w:ascii="Times New Roman" w:eastAsia="Calibri" w:hAnsi="Times New Roman"/>
                <w:sz w:val="28"/>
                <w:szCs w:val="28"/>
                <w:lang w:eastAsia="ru-RU"/>
              </w:rPr>
              <w:t>Р</w:t>
            </w:r>
            <w:r w:rsidRPr="0064432E">
              <w:rPr>
                <w:rFonts w:ascii="Times New Roman" w:eastAsia="Calibri" w:hAnsi="Times New Roman"/>
                <w:sz w:val="28"/>
                <w:szCs w:val="28"/>
                <w:lang w:eastAsia="ru-RU"/>
              </w:rPr>
              <w:t>егиональн</w:t>
            </w:r>
            <w:r>
              <w:rPr>
                <w:rFonts w:ascii="Times New Roman" w:eastAsia="Calibri" w:hAnsi="Times New Roman"/>
                <w:sz w:val="28"/>
                <w:szCs w:val="28"/>
                <w:lang w:eastAsia="ru-RU"/>
              </w:rPr>
              <w:t>ый</w:t>
            </w:r>
            <w:r w:rsidRPr="0064432E">
              <w:rPr>
                <w:rFonts w:ascii="Times New Roman" w:eastAsia="Calibri" w:hAnsi="Times New Roman"/>
                <w:sz w:val="28"/>
                <w:szCs w:val="28"/>
                <w:lang w:eastAsia="ru-RU"/>
              </w:rPr>
              <w:t xml:space="preserve"> государственн</w:t>
            </w:r>
            <w:r>
              <w:rPr>
                <w:rFonts w:ascii="Times New Roman" w:eastAsia="Calibri" w:hAnsi="Times New Roman"/>
                <w:sz w:val="28"/>
                <w:szCs w:val="28"/>
                <w:lang w:eastAsia="ru-RU"/>
              </w:rPr>
              <w:t>ый надзор</w:t>
            </w:r>
            <w:r w:rsidRPr="0064432E">
              <w:rPr>
                <w:rFonts w:ascii="Times New Roman" w:eastAsia="Calibri" w:hAnsi="Times New Roman"/>
                <w:sz w:val="28"/>
                <w:szCs w:val="28"/>
                <w:lang w:eastAsia="ru-RU"/>
              </w:rPr>
              <w:t xml:space="preserve"> в области технического состояния </w:t>
            </w:r>
          </w:p>
          <w:p w:rsidR="0036638E" w:rsidRDefault="0036638E" w:rsidP="0036638E">
            <w:pPr>
              <w:pStyle w:val="a4"/>
              <w:jc w:val="center"/>
              <w:rPr>
                <w:rFonts w:ascii="Times New Roman" w:eastAsia="Calibri" w:hAnsi="Times New Roman"/>
                <w:sz w:val="28"/>
                <w:szCs w:val="28"/>
                <w:lang w:eastAsia="ru-RU"/>
              </w:rPr>
            </w:pPr>
            <w:r w:rsidRPr="0064432E">
              <w:rPr>
                <w:rFonts w:ascii="Times New Roman" w:eastAsia="Calibri" w:hAnsi="Times New Roman"/>
                <w:sz w:val="28"/>
                <w:szCs w:val="28"/>
                <w:lang w:eastAsia="ru-RU"/>
              </w:rPr>
              <w:t>и эксплуатации самоходных машин и других видов техники,</w:t>
            </w:r>
          </w:p>
          <w:p w:rsidR="0036638E" w:rsidRDefault="0036638E" w:rsidP="0036638E">
            <w:pPr>
              <w:jc w:val="center"/>
              <w:rPr>
                <w:rFonts w:ascii="Times New Roman" w:hAnsi="Times New Roman" w:cs="Times New Roman"/>
                <w:sz w:val="28"/>
                <w:szCs w:val="28"/>
              </w:rPr>
            </w:pPr>
            <w:r w:rsidRPr="0064432E">
              <w:rPr>
                <w:rFonts w:ascii="Times New Roman" w:eastAsia="Calibri" w:hAnsi="Times New Roman"/>
                <w:sz w:val="28"/>
                <w:szCs w:val="28"/>
                <w:lang w:eastAsia="ru-RU"/>
              </w:rPr>
              <w:t>аттракционов в Новосибирской области</w:t>
            </w:r>
          </w:p>
        </w:tc>
      </w:tr>
      <w:tr w:rsidR="0036638E" w:rsidTr="00900B1D">
        <w:tc>
          <w:tcPr>
            <w:tcW w:w="15163" w:type="dxa"/>
            <w:gridSpan w:val="4"/>
          </w:tcPr>
          <w:p w:rsidR="0036638E" w:rsidRDefault="0036638E" w:rsidP="0036638E">
            <w:pPr>
              <w:pStyle w:val="a4"/>
              <w:jc w:val="center"/>
              <w:rPr>
                <w:rFonts w:ascii="Times New Roman" w:eastAsia="Calibri" w:hAnsi="Times New Roman"/>
                <w:sz w:val="28"/>
                <w:szCs w:val="28"/>
                <w:lang w:eastAsia="ru-RU"/>
              </w:rPr>
            </w:pPr>
            <w:r>
              <w:rPr>
                <w:rFonts w:ascii="Times New Roman" w:eastAsia="Calibri" w:hAnsi="Times New Roman"/>
                <w:sz w:val="28"/>
                <w:szCs w:val="28"/>
                <w:lang w:eastAsia="ru-RU"/>
              </w:rPr>
              <w:t>Инспекция государственного надзора за техническим состоянием</w:t>
            </w:r>
            <w:r w:rsidRPr="0064432E">
              <w:rPr>
                <w:rFonts w:ascii="Times New Roman" w:eastAsia="Calibri" w:hAnsi="Times New Roman"/>
                <w:sz w:val="28"/>
                <w:szCs w:val="28"/>
                <w:lang w:eastAsia="ru-RU"/>
              </w:rPr>
              <w:t xml:space="preserve"> </w:t>
            </w:r>
          </w:p>
          <w:p w:rsidR="0036638E" w:rsidRPr="0036638E" w:rsidRDefault="0036638E" w:rsidP="0036638E">
            <w:pPr>
              <w:pStyle w:val="a4"/>
              <w:jc w:val="center"/>
              <w:rPr>
                <w:rFonts w:ascii="Times New Roman" w:eastAsia="Calibri" w:hAnsi="Times New Roman"/>
                <w:sz w:val="28"/>
                <w:szCs w:val="28"/>
                <w:lang w:eastAsia="ru-RU"/>
              </w:rPr>
            </w:pPr>
            <w:r w:rsidRPr="0064432E">
              <w:rPr>
                <w:rFonts w:ascii="Times New Roman" w:eastAsia="Calibri" w:hAnsi="Times New Roman"/>
                <w:sz w:val="28"/>
                <w:szCs w:val="28"/>
                <w:lang w:eastAsia="ru-RU"/>
              </w:rPr>
              <w:t>самоход</w:t>
            </w:r>
            <w:r>
              <w:rPr>
                <w:rFonts w:ascii="Times New Roman" w:eastAsia="Calibri" w:hAnsi="Times New Roman"/>
                <w:sz w:val="28"/>
                <w:szCs w:val="28"/>
                <w:lang w:eastAsia="ru-RU"/>
              </w:rPr>
              <w:t xml:space="preserve">ных машин и других видов техники </w:t>
            </w:r>
            <w:r w:rsidRPr="0064432E">
              <w:rPr>
                <w:rFonts w:ascii="Times New Roman" w:eastAsia="Calibri" w:hAnsi="Times New Roman"/>
                <w:sz w:val="28"/>
                <w:szCs w:val="28"/>
                <w:lang w:eastAsia="ru-RU"/>
              </w:rPr>
              <w:t>Новосибирской области</w:t>
            </w:r>
            <w:r w:rsidR="001D2BFE">
              <w:rPr>
                <w:rFonts w:ascii="Times New Roman" w:eastAsia="Calibri" w:hAnsi="Times New Roman"/>
                <w:sz w:val="28"/>
                <w:szCs w:val="28"/>
                <w:lang w:eastAsia="ru-RU"/>
              </w:rPr>
              <w:t xml:space="preserve"> (далее – инспекция)</w:t>
            </w:r>
          </w:p>
        </w:tc>
      </w:tr>
      <w:tr w:rsidR="0036638E" w:rsidTr="00900B1D">
        <w:tc>
          <w:tcPr>
            <w:tcW w:w="15163" w:type="dxa"/>
            <w:gridSpan w:val="4"/>
          </w:tcPr>
          <w:p w:rsidR="0036638E" w:rsidRDefault="0036638E" w:rsidP="0036638E">
            <w:pPr>
              <w:jc w:val="center"/>
              <w:rPr>
                <w:rFonts w:ascii="Times New Roman" w:hAnsi="Times New Roman" w:cs="Times New Roman"/>
                <w:sz w:val="28"/>
                <w:szCs w:val="28"/>
              </w:rPr>
            </w:pPr>
            <w:r>
              <w:rPr>
                <w:rFonts w:ascii="Times New Roman" w:hAnsi="Times New Roman" w:cs="Times New Roman"/>
                <w:sz w:val="28"/>
                <w:szCs w:val="28"/>
              </w:rPr>
              <w:t>Новосибирская область</w:t>
            </w:r>
          </w:p>
        </w:tc>
      </w:tr>
      <w:tr w:rsidR="00A23B38" w:rsidTr="00231F81">
        <w:tc>
          <w:tcPr>
            <w:tcW w:w="3578" w:type="dxa"/>
            <w:gridSpan w:val="2"/>
          </w:tcPr>
          <w:p w:rsidR="0036638E" w:rsidRDefault="0036638E">
            <w:pPr>
              <w:rPr>
                <w:rFonts w:ascii="Times New Roman" w:hAnsi="Times New Roman" w:cs="Times New Roman"/>
                <w:sz w:val="28"/>
                <w:szCs w:val="28"/>
              </w:rPr>
            </w:pPr>
          </w:p>
        </w:tc>
        <w:tc>
          <w:tcPr>
            <w:tcW w:w="6270" w:type="dxa"/>
          </w:tcPr>
          <w:p w:rsidR="0036638E" w:rsidRDefault="0036638E">
            <w:pPr>
              <w:rPr>
                <w:rFonts w:ascii="Times New Roman" w:hAnsi="Times New Roman" w:cs="Times New Roman"/>
                <w:sz w:val="28"/>
                <w:szCs w:val="28"/>
              </w:rPr>
            </w:pPr>
            <w:r>
              <w:rPr>
                <w:rFonts w:ascii="Times New Roman" w:hAnsi="Times New Roman" w:cs="Times New Roman"/>
                <w:sz w:val="28"/>
                <w:szCs w:val="28"/>
              </w:rPr>
              <w:t>Закон № 248-ФЗ</w:t>
            </w:r>
          </w:p>
        </w:tc>
        <w:tc>
          <w:tcPr>
            <w:tcW w:w="5315" w:type="dxa"/>
          </w:tcPr>
          <w:p w:rsidR="0036638E" w:rsidRDefault="0036638E">
            <w:pPr>
              <w:rPr>
                <w:rFonts w:ascii="Times New Roman" w:hAnsi="Times New Roman" w:cs="Times New Roman"/>
                <w:sz w:val="28"/>
                <w:szCs w:val="28"/>
              </w:rPr>
            </w:pPr>
            <w:r>
              <w:rPr>
                <w:rFonts w:ascii="Times New Roman" w:hAnsi="Times New Roman" w:cs="Times New Roman"/>
                <w:sz w:val="28"/>
                <w:szCs w:val="28"/>
              </w:rPr>
              <w:t>Закон № 294-ФЗ</w:t>
            </w:r>
          </w:p>
        </w:tc>
      </w:tr>
      <w:tr w:rsidR="001D2BFE" w:rsidTr="00231F81">
        <w:tc>
          <w:tcPr>
            <w:tcW w:w="736" w:type="dxa"/>
          </w:tcPr>
          <w:p w:rsidR="001D2BFE" w:rsidRPr="001D2BFE" w:rsidRDefault="001D2BFE" w:rsidP="001D2BFE">
            <w:pPr>
              <w:jc w:val="center"/>
              <w:rPr>
                <w:rFonts w:ascii="Times New Roman" w:hAnsi="Times New Roman" w:cs="Times New Roman"/>
                <w:b/>
                <w:sz w:val="26"/>
                <w:szCs w:val="26"/>
              </w:rPr>
            </w:pPr>
            <w:r w:rsidRPr="001D2BFE">
              <w:rPr>
                <w:rFonts w:ascii="Times New Roman" w:hAnsi="Times New Roman" w:cs="Times New Roman"/>
                <w:b/>
                <w:sz w:val="26"/>
                <w:szCs w:val="26"/>
                <w:lang w:val="en-US"/>
              </w:rPr>
              <w:t>I</w:t>
            </w:r>
          </w:p>
        </w:tc>
        <w:tc>
          <w:tcPr>
            <w:tcW w:w="14427" w:type="dxa"/>
            <w:gridSpan w:val="3"/>
          </w:tcPr>
          <w:p w:rsidR="001D2BFE" w:rsidRPr="001D2BFE" w:rsidRDefault="001D2BFE" w:rsidP="001D2BFE">
            <w:pPr>
              <w:jc w:val="center"/>
              <w:rPr>
                <w:rFonts w:ascii="Times New Roman" w:hAnsi="Times New Roman" w:cs="Times New Roman"/>
                <w:b/>
                <w:sz w:val="26"/>
                <w:szCs w:val="26"/>
              </w:rPr>
            </w:pPr>
            <w:r w:rsidRPr="001D2BFE">
              <w:rPr>
                <w:rFonts w:ascii="Times New Roman" w:hAnsi="Times New Roman" w:cs="Times New Roman"/>
                <w:b/>
                <w:sz w:val="26"/>
                <w:szCs w:val="26"/>
              </w:rPr>
              <w:t>Общие сведения о виде и организации осуществления государственного контроля (надзора), муниципального контроля</w:t>
            </w:r>
          </w:p>
        </w:tc>
      </w:tr>
      <w:tr w:rsidR="00231F81" w:rsidTr="00231F81">
        <w:tc>
          <w:tcPr>
            <w:tcW w:w="736" w:type="dxa"/>
          </w:tcPr>
          <w:p w:rsidR="0036638E" w:rsidRPr="001D2BFE" w:rsidRDefault="001D2BFE">
            <w:pPr>
              <w:rPr>
                <w:rFonts w:ascii="Times New Roman" w:hAnsi="Times New Roman" w:cs="Times New Roman"/>
                <w:sz w:val="26"/>
                <w:szCs w:val="26"/>
              </w:rPr>
            </w:pPr>
            <w:r w:rsidRPr="001D2BFE">
              <w:rPr>
                <w:rFonts w:ascii="Times New Roman" w:hAnsi="Times New Roman" w:cs="Times New Roman"/>
                <w:sz w:val="26"/>
                <w:szCs w:val="26"/>
              </w:rPr>
              <w:t>1.</w:t>
            </w:r>
          </w:p>
        </w:tc>
        <w:tc>
          <w:tcPr>
            <w:tcW w:w="2842" w:type="dxa"/>
          </w:tcPr>
          <w:p w:rsidR="0036638E" w:rsidRPr="001D2BFE" w:rsidRDefault="001D2BFE">
            <w:pPr>
              <w:rPr>
                <w:rFonts w:ascii="Times New Roman" w:hAnsi="Times New Roman" w:cs="Times New Roman"/>
                <w:sz w:val="26"/>
                <w:szCs w:val="26"/>
              </w:rPr>
            </w:pPr>
            <w:r w:rsidRPr="001D2BFE">
              <w:rPr>
                <w:rFonts w:ascii="Times New Roman" w:hAnsi="Times New Roman" w:cs="Times New Roman"/>
                <w:sz w:val="26"/>
                <w:szCs w:val="26"/>
              </w:rPr>
              <w:t>Наименование вида государственного контроля (надзора), муниципального контроля</w:t>
            </w:r>
          </w:p>
        </w:tc>
        <w:tc>
          <w:tcPr>
            <w:tcW w:w="6270" w:type="dxa"/>
          </w:tcPr>
          <w:p w:rsidR="001D2BFE" w:rsidRPr="001D2BFE" w:rsidRDefault="001D2BFE" w:rsidP="001D2BFE">
            <w:pPr>
              <w:pStyle w:val="a4"/>
              <w:rPr>
                <w:rFonts w:ascii="Times New Roman" w:eastAsia="Calibri" w:hAnsi="Times New Roman"/>
                <w:sz w:val="26"/>
                <w:szCs w:val="26"/>
                <w:lang w:eastAsia="ru-RU"/>
              </w:rPr>
            </w:pPr>
            <w:r w:rsidRPr="001D2BFE">
              <w:rPr>
                <w:rFonts w:ascii="Times New Roman" w:eastAsia="Calibri" w:hAnsi="Times New Roman"/>
                <w:sz w:val="26"/>
                <w:szCs w:val="26"/>
                <w:lang w:eastAsia="ru-RU"/>
              </w:rPr>
              <w:t xml:space="preserve">Региональный государственный надзор в области технического состояния </w:t>
            </w:r>
          </w:p>
          <w:p w:rsidR="001D2BFE" w:rsidRPr="001D2BFE" w:rsidRDefault="001D2BFE" w:rsidP="001D2BFE">
            <w:pPr>
              <w:pStyle w:val="a4"/>
              <w:rPr>
                <w:rFonts w:ascii="Times New Roman" w:eastAsia="Calibri" w:hAnsi="Times New Roman"/>
                <w:sz w:val="26"/>
                <w:szCs w:val="26"/>
                <w:lang w:eastAsia="ru-RU"/>
              </w:rPr>
            </w:pPr>
            <w:r w:rsidRPr="001D2BFE">
              <w:rPr>
                <w:rFonts w:ascii="Times New Roman" w:eastAsia="Calibri" w:hAnsi="Times New Roman"/>
                <w:sz w:val="26"/>
                <w:szCs w:val="26"/>
                <w:lang w:eastAsia="ru-RU"/>
              </w:rPr>
              <w:t>и эксплуатации самоходных машин и других видов техники,</w:t>
            </w:r>
          </w:p>
          <w:p w:rsidR="0036638E" w:rsidRPr="001D2BFE" w:rsidRDefault="001D2BFE" w:rsidP="001D2BFE">
            <w:pPr>
              <w:rPr>
                <w:rFonts w:ascii="Times New Roman" w:hAnsi="Times New Roman" w:cs="Times New Roman"/>
                <w:sz w:val="26"/>
                <w:szCs w:val="26"/>
              </w:rPr>
            </w:pPr>
            <w:r w:rsidRPr="001D2BFE">
              <w:rPr>
                <w:rFonts w:ascii="Times New Roman" w:eastAsia="Calibri" w:hAnsi="Times New Roman" w:cs="Times New Roman"/>
                <w:sz w:val="26"/>
                <w:szCs w:val="26"/>
                <w:lang w:eastAsia="ru-RU"/>
              </w:rPr>
              <w:t>аттракционов в Новосибирской области</w:t>
            </w:r>
          </w:p>
        </w:tc>
        <w:tc>
          <w:tcPr>
            <w:tcW w:w="5315" w:type="dxa"/>
          </w:tcPr>
          <w:p w:rsidR="0036638E" w:rsidRDefault="00D405BB" w:rsidP="001D2BFE">
            <w:pPr>
              <w:rPr>
                <w:rFonts w:ascii="Times New Roman" w:hAnsi="Times New Roman" w:cs="Times New Roman"/>
                <w:bCs/>
                <w:sz w:val="26"/>
                <w:szCs w:val="26"/>
              </w:rPr>
            </w:pPr>
            <w:r>
              <w:rPr>
                <w:rFonts w:ascii="Times New Roman" w:hAnsi="Times New Roman" w:cs="Times New Roman"/>
                <w:bCs/>
                <w:sz w:val="26"/>
                <w:szCs w:val="26"/>
              </w:rPr>
              <w:t>1. </w:t>
            </w:r>
            <w:r w:rsidR="001D2BFE" w:rsidRPr="001D2BFE">
              <w:rPr>
                <w:rFonts w:ascii="Times New Roman" w:hAnsi="Times New Roman" w:cs="Times New Roman"/>
                <w:bCs/>
                <w:sz w:val="26"/>
                <w:szCs w:val="26"/>
              </w:rPr>
              <w:t>Региональный государственный контроль (надзор) за техническим состоянием самоходных машин и других видов техники в Новосибирской области</w:t>
            </w:r>
            <w:r>
              <w:rPr>
                <w:rFonts w:ascii="Times New Roman" w:hAnsi="Times New Roman" w:cs="Times New Roman"/>
                <w:bCs/>
                <w:sz w:val="26"/>
                <w:szCs w:val="26"/>
              </w:rPr>
              <w:t>.</w:t>
            </w:r>
          </w:p>
          <w:p w:rsidR="00D405BB" w:rsidRPr="001D2BFE" w:rsidRDefault="00D405BB" w:rsidP="001D2BFE">
            <w:pPr>
              <w:rPr>
                <w:rFonts w:ascii="Times New Roman" w:hAnsi="Times New Roman" w:cs="Times New Roman"/>
                <w:bCs/>
                <w:sz w:val="26"/>
                <w:szCs w:val="26"/>
              </w:rPr>
            </w:pPr>
          </w:p>
          <w:p w:rsidR="001D2BFE" w:rsidRPr="001D2BFE" w:rsidRDefault="00D405BB" w:rsidP="001D2BFE">
            <w:pPr>
              <w:rPr>
                <w:rFonts w:ascii="Times New Roman" w:hAnsi="Times New Roman" w:cs="Times New Roman"/>
                <w:sz w:val="26"/>
                <w:szCs w:val="26"/>
              </w:rPr>
            </w:pPr>
            <w:r>
              <w:rPr>
                <w:rFonts w:ascii="Times New Roman" w:hAnsi="Times New Roman" w:cs="Times New Roman"/>
                <w:bCs/>
                <w:sz w:val="26"/>
                <w:szCs w:val="26"/>
                <w:lang w:eastAsia="ru-RU"/>
              </w:rPr>
              <w:t>2. </w:t>
            </w:r>
            <w:r w:rsidR="001D2BFE" w:rsidRPr="001D2BFE">
              <w:rPr>
                <w:rFonts w:ascii="Times New Roman" w:hAnsi="Times New Roman" w:cs="Times New Roman"/>
                <w:bCs/>
                <w:sz w:val="26"/>
                <w:szCs w:val="26"/>
                <w:lang w:eastAsia="ru-RU"/>
              </w:rPr>
              <w:t>Региональный государственный надзор в области технического состояния и эксплуатации аттракционов в Новосибирской области</w:t>
            </w:r>
          </w:p>
        </w:tc>
      </w:tr>
      <w:tr w:rsidR="00231F81" w:rsidTr="00231F81">
        <w:tc>
          <w:tcPr>
            <w:tcW w:w="736" w:type="dxa"/>
          </w:tcPr>
          <w:p w:rsidR="0036638E" w:rsidRPr="001D2BFE" w:rsidRDefault="001D2BFE">
            <w:pPr>
              <w:rPr>
                <w:rFonts w:ascii="Times New Roman" w:hAnsi="Times New Roman" w:cs="Times New Roman"/>
                <w:sz w:val="26"/>
                <w:szCs w:val="26"/>
              </w:rPr>
            </w:pPr>
            <w:r>
              <w:rPr>
                <w:rFonts w:ascii="Times New Roman" w:hAnsi="Times New Roman" w:cs="Times New Roman"/>
                <w:sz w:val="26"/>
                <w:szCs w:val="26"/>
              </w:rPr>
              <w:t>2.</w:t>
            </w:r>
          </w:p>
        </w:tc>
        <w:tc>
          <w:tcPr>
            <w:tcW w:w="2842" w:type="dxa"/>
          </w:tcPr>
          <w:p w:rsidR="0036638E" w:rsidRPr="001D2BFE" w:rsidRDefault="001D2BFE">
            <w:pPr>
              <w:rPr>
                <w:rFonts w:ascii="Times New Roman" w:hAnsi="Times New Roman" w:cs="Times New Roman"/>
                <w:sz w:val="26"/>
                <w:szCs w:val="26"/>
              </w:rPr>
            </w:pPr>
            <w:r>
              <w:rPr>
                <w:rFonts w:ascii="Times New Roman" w:hAnsi="Times New Roman" w:cs="Times New Roman"/>
                <w:sz w:val="26"/>
                <w:szCs w:val="26"/>
              </w:rPr>
              <w:t>Период осуществления вида государственного контроля (надзора), муниципального контроля</w:t>
            </w:r>
          </w:p>
        </w:tc>
        <w:tc>
          <w:tcPr>
            <w:tcW w:w="6270" w:type="dxa"/>
          </w:tcPr>
          <w:p w:rsidR="0036638E" w:rsidRPr="001D2BFE" w:rsidRDefault="008874A7">
            <w:pPr>
              <w:rPr>
                <w:rFonts w:ascii="Times New Roman" w:hAnsi="Times New Roman" w:cs="Times New Roman"/>
                <w:sz w:val="26"/>
                <w:szCs w:val="26"/>
              </w:rPr>
            </w:pPr>
            <w:r>
              <w:rPr>
                <w:rFonts w:ascii="Times New Roman" w:hAnsi="Times New Roman" w:cs="Times New Roman"/>
                <w:sz w:val="26"/>
                <w:szCs w:val="26"/>
              </w:rPr>
              <w:t>С 29.09.2021 по 31.12.2021</w:t>
            </w:r>
          </w:p>
        </w:tc>
        <w:tc>
          <w:tcPr>
            <w:tcW w:w="5315" w:type="dxa"/>
          </w:tcPr>
          <w:p w:rsidR="0036638E" w:rsidRPr="001D2BFE" w:rsidRDefault="008874A7">
            <w:pPr>
              <w:rPr>
                <w:rFonts w:ascii="Times New Roman" w:hAnsi="Times New Roman" w:cs="Times New Roman"/>
                <w:sz w:val="26"/>
                <w:szCs w:val="26"/>
              </w:rPr>
            </w:pPr>
            <w:r>
              <w:rPr>
                <w:rFonts w:ascii="Times New Roman" w:hAnsi="Times New Roman" w:cs="Times New Roman"/>
                <w:sz w:val="26"/>
                <w:szCs w:val="26"/>
              </w:rPr>
              <w:t>С 01.01.2021 по 28.09.2021</w:t>
            </w:r>
          </w:p>
        </w:tc>
      </w:tr>
      <w:tr w:rsidR="00231F81" w:rsidTr="00231F81">
        <w:tc>
          <w:tcPr>
            <w:tcW w:w="736" w:type="dxa"/>
          </w:tcPr>
          <w:p w:rsidR="0036638E" w:rsidRPr="001D2BFE" w:rsidRDefault="001D2BFE">
            <w:pPr>
              <w:rPr>
                <w:rFonts w:ascii="Times New Roman" w:hAnsi="Times New Roman" w:cs="Times New Roman"/>
                <w:sz w:val="26"/>
                <w:szCs w:val="26"/>
              </w:rPr>
            </w:pPr>
            <w:r>
              <w:rPr>
                <w:rFonts w:ascii="Times New Roman" w:hAnsi="Times New Roman" w:cs="Times New Roman"/>
                <w:sz w:val="26"/>
                <w:szCs w:val="26"/>
              </w:rPr>
              <w:t>3.</w:t>
            </w:r>
          </w:p>
        </w:tc>
        <w:tc>
          <w:tcPr>
            <w:tcW w:w="2842" w:type="dxa"/>
          </w:tcPr>
          <w:p w:rsidR="0036638E" w:rsidRPr="001D2BFE" w:rsidRDefault="001D2BFE">
            <w:pPr>
              <w:rPr>
                <w:rFonts w:ascii="Times New Roman" w:hAnsi="Times New Roman" w:cs="Times New Roman"/>
                <w:sz w:val="26"/>
                <w:szCs w:val="26"/>
              </w:rPr>
            </w:pPr>
            <w:r>
              <w:rPr>
                <w:rFonts w:ascii="Times New Roman" w:hAnsi="Times New Roman" w:cs="Times New Roman"/>
                <w:sz w:val="26"/>
                <w:szCs w:val="26"/>
              </w:rPr>
              <w:t xml:space="preserve">Наименование и реквизиты нормативных </w:t>
            </w:r>
            <w:r>
              <w:rPr>
                <w:rFonts w:ascii="Times New Roman" w:hAnsi="Times New Roman" w:cs="Times New Roman"/>
                <w:sz w:val="26"/>
                <w:szCs w:val="26"/>
              </w:rPr>
              <w:lastRenderedPageBreak/>
              <w:t>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6270" w:type="dxa"/>
          </w:tcPr>
          <w:p w:rsidR="00881A56" w:rsidRPr="00881A56" w:rsidRDefault="00D65BA8" w:rsidP="00881A56">
            <w:pPr>
              <w:pStyle w:val="a4"/>
              <w:rPr>
                <w:rFonts w:ascii="Times New Roman" w:eastAsiaTheme="minorHAnsi" w:hAnsi="Times New Roman"/>
                <w:sz w:val="26"/>
                <w:szCs w:val="26"/>
              </w:rPr>
            </w:pPr>
            <w:r w:rsidRPr="00881A56">
              <w:rPr>
                <w:rFonts w:ascii="Times New Roman" w:eastAsiaTheme="minorHAnsi" w:hAnsi="Times New Roman"/>
                <w:sz w:val="26"/>
                <w:szCs w:val="26"/>
              </w:rPr>
              <w:lastRenderedPageBreak/>
              <w:t xml:space="preserve">Постановление Правительства Новосибирской области от </w:t>
            </w:r>
            <w:r w:rsidR="00881A56">
              <w:rPr>
                <w:rFonts w:ascii="Times New Roman" w:eastAsiaTheme="minorHAnsi" w:hAnsi="Times New Roman"/>
                <w:sz w:val="26"/>
                <w:szCs w:val="26"/>
              </w:rPr>
              <w:t>28.09.2021 № </w:t>
            </w:r>
            <w:r w:rsidR="00881A56" w:rsidRPr="00881A56">
              <w:rPr>
                <w:rFonts w:ascii="Times New Roman" w:eastAsiaTheme="minorHAnsi" w:hAnsi="Times New Roman"/>
                <w:sz w:val="26"/>
                <w:szCs w:val="26"/>
              </w:rPr>
              <w:t xml:space="preserve">379-п «О региональном </w:t>
            </w:r>
            <w:r w:rsidR="00881A56" w:rsidRPr="00881A56">
              <w:rPr>
                <w:rFonts w:ascii="Times New Roman" w:eastAsiaTheme="minorHAnsi" w:hAnsi="Times New Roman"/>
                <w:sz w:val="26"/>
                <w:szCs w:val="26"/>
              </w:rPr>
              <w:lastRenderedPageBreak/>
              <w:t xml:space="preserve">государственном надзоре в области технического состояния </w:t>
            </w:r>
          </w:p>
          <w:p w:rsidR="00881A56" w:rsidRPr="00881A56" w:rsidRDefault="00881A56" w:rsidP="00881A56">
            <w:pPr>
              <w:pStyle w:val="a4"/>
              <w:rPr>
                <w:rFonts w:ascii="Times New Roman" w:eastAsiaTheme="minorHAnsi" w:hAnsi="Times New Roman"/>
                <w:sz w:val="26"/>
                <w:szCs w:val="26"/>
              </w:rPr>
            </w:pPr>
            <w:r w:rsidRPr="00881A56">
              <w:rPr>
                <w:rFonts w:ascii="Times New Roman" w:eastAsiaTheme="minorHAnsi" w:hAnsi="Times New Roman"/>
                <w:sz w:val="26"/>
                <w:szCs w:val="26"/>
              </w:rPr>
              <w:t>и эксплуатации самоходных машин и других видов техники,</w:t>
            </w:r>
          </w:p>
          <w:p w:rsidR="0036638E" w:rsidRPr="001D2BFE" w:rsidRDefault="00881A56" w:rsidP="00881A56">
            <w:pPr>
              <w:rPr>
                <w:rFonts w:ascii="Times New Roman" w:hAnsi="Times New Roman" w:cs="Times New Roman"/>
                <w:sz w:val="26"/>
                <w:szCs w:val="26"/>
              </w:rPr>
            </w:pPr>
            <w:r w:rsidRPr="00881A56">
              <w:rPr>
                <w:rFonts w:ascii="Times New Roman" w:hAnsi="Times New Roman" w:cs="Times New Roman"/>
                <w:sz w:val="26"/>
                <w:szCs w:val="26"/>
              </w:rPr>
              <w:t>аттракционов в Новосибирской области»</w:t>
            </w:r>
          </w:p>
        </w:tc>
        <w:tc>
          <w:tcPr>
            <w:tcW w:w="5315" w:type="dxa"/>
          </w:tcPr>
          <w:p w:rsidR="00D65BA8" w:rsidRPr="00D65BA8" w:rsidRDefault="00D65BA8" w:rsidP="00D65BA8">
            <w:pPr>
              <w:pStyle w:val="ConsPlusNormal"/>
              <w:rPr>
                <w:sz w:val="26"/>
                <w:szCs w:val="26"/>
              </w:rPr>
            </w:pPr>
            <w:r w:rsidRPr="00D65BA8">
              <w:rPr>
                <w:sz w:val="26"/>
                <w:szCs w:val="26"/>
              </w:rPr>
              <w:lastRenderedPageBreak/>
              <w:t>Приказы инспекции:</w:t>
            </w:r>
          </w:p>
          <w:p w:rsidR="00D65BA8" w:rsidRPr="00D65BA8" w:rsidRDefault="00D65BA8" w:rsidP="00D65BA8">
            <w:pPr>
              <w:pStyle w:val="ConsPlusNormal"/>
              <w:rPr>
                <w:sz w:val="26"/>
                <w:szCs w:val="26"/>
              </w:rPr>
            </w:pPr>
            <w:r w:rsidRPr="00D65BA8">
              <w:rPr>
                <w:sz w:val="26"/>
                <w:szCs w:val="26"/>
              </w:rPr>
              <w:t>от 24.12.2019 № 51 «</w:t>
            </w:r>
            <w:r w:rsidRPr="00D65BA8">
              <w:rPr>
                <w:bCs/>
                <w:sz w:val="26"/>
                <w:szCs w:val="26"/>
              </w:rPr>
              <w:t xml:space="preserve">Об утверждении Административного регламента Инспекции </w:t>
            </w:r>
            <w:r w:rsidRPr="00D65BA8">
              <w:rPr>
                <w:bCs/>
                <w:sz w:val="26"/>
                <w:szCs w:val="26"/>
              </w:rPr>
              <w:lastRenderedPageBreak/>
              <w:t>государственного надзора за техническим состоянием самоходных машин и других видов техники Новосибирской области «Осуществление регионального государственного контроля (надзора) за техническим состоянием самоходных машин и других видов техники в Новосибирской области»;</w:t>
            </w:r>
          </w:p>
          <w:p w:rsidR="0036638E" w:rsidRPr="00881A56" w:rsidRDefault="00D65BA8" w:rsidP="00881A56">
            <w:pPr>
              <w:pStyle w:val="1"/>
              <w:shd w:val="clear" w:color="auto" w:fill="auto"/>
              <w:ind w:firstLine="0"/>
              <w:rPr>
                <w:bCs/>
                <w:sz w:val="26"/>
                <w:szCs w:val="26"/>
                <w:lang w:eastAsia="ru-RU"/>
              </w:rPr>
            </w:pPr>
            <w:r w:rsidRPr="00D65BA8">
              <w:rPr>
                <w:bCs/>
                <w:sz w:val="26"/>
                <w:szCs w:val="26"/>
                <w:lang w:eastAsia="ru-RU"/>
              </w:rPr>
              <w:t>от 28.05.2021 № 32 «Об утверждении административного регламента по осуществлению регионального государственного надзора в области технического состояния и эксплуатации аттракционов в Новосибирской области».</w:t>
            </w:r>
          </w:p>
        </w:tc>
      </w:tr>
      <w:tr w:rsidR="00C86690" w:rsidTr="00FF2527">
        <w:tc>
          <w:tcPr>
            <w:tcW w:w="736" w:type="dxa"/>
          </w:tcPr>
          <w:p w:rsidR="00C86690" w:rsidRDefault="00C86690">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2842" w:type="dxa"/>
          </w:tcPr>
          <w:p w:rsidR="00C86690" w:rsidRDefault="00C86690">
            <w:pPr>
              <w:rPr>
                <w:rFonts w:ascii="Times New Roman" w:hAnsi="Times New Roman" w:cs="Times New Roman"/>
                <w:sz w:val="26"/>
                <w:szCs w:val="26"/>
              </w:rPr>
            </w:pPr>
            <w:r>
              <w:rPr>
                <w:rFonts w:ascii="Times New Roman" w:hAnsi="Times New Roman" w:cs="Times New Roman"/>
                <w:sz w:val="26"/>
                <w:szCs w:val="26"/>
              </w:rPr>
              <w:t>Сведения об организационной структуре и системе управления органов государственного контроля (надзора), муниципального контроля</w:t>
            </w:r>
          </w:p>
        </w:tc>
        <w:tc>
          <w:tcPr>
            <w:tcW w:w="11585" w:type="dxa"/>
            <w:gridSpan w:val="2"/>
          </w:tcPr>
          <w:p w:rsidR="00C86690" w:rsidRPr="001D2BFE" w:rsidRDefault="00C86690">
            <w:pPr>
              <w:rPr>
                <w:rFonts w:ascii="Times New Roman" w:hAnsi="Times New Roman" w:cs="Times New Roman"/>
                <w:sz w:val="26"/>
                <w:szCs w:val="26"/>
              </w:rPr>
            </w:pPr>
            <w:r>
              <w:rPr>
                <w:rFonts w:ascii="Times New Roman" w:hAnsi="Times New Roman" w:cs="Times New Roman"/>
                <w:sz w:val="26"/>
                <w:szCs w:val="26"/>
              </w:rPr>
              <w:t>Областной исполнительный орган государственной власти Новосибирской области</w:t>
            </w:r>
          </w:p>
        </w:tc>
      </w:tr>
      <w:tr w:rsidR="00D65BA8" w:rsidRPr="003F4E96" w:rsidTr="00231F81">
        <w:tc>
          <w:tcPr>
            <w:tcW w:w="736" w:type="dxa"/>
          </w:tcPr>
          <w:p w:rsidR="00D65BA8" w:rsidRDefault="003F4E96">
            <w:pPr>
              <w:rPr>
                <w:rFonts w:ascii="Times New Roman" w:hAnsi="Times New Roman" w:cs="Times New Roman"/>
                <w:sz w:val="26"/>
                <w:szCs w:val="26"/>
              </w:rPr>
            </w:pPr>
            <w:r>
              <w:rPr>
                <w:rFonts w:ascii="Times New Roman" w:hAnsi="Times New Roman" w:cs="Times New Roman"/>
                <w:sz w:val="26"/>
                <w:szCs w:val="26"/>
              </w:rPr>
              <w:t>5.</w:t>
            </w:r>
          </w:p>
        </w:tc>
        <w:tc>
          <w:tcPr>
            <w:tcW w:w="2842" w:type="dxa"/>
          </w:tcPr>
          <w:p w:rsidR="00D65BA8" w:rsidRDefault="003F4E96">
            <w:pPr>
              <w:rPr>
                <w:rFonts w:ascii="Times New Roman" w:hAnsi="Times New Roman" w:cs="Times New Roman"/>
                <w:sz w:val="26"/>
                <w:szCs w:val="26"/>
              </w:rPr>
            </w:pPr>
            <w:r>
              <w:rPr>
                <w:rFonts w:ascii="Times New Roman" w:hAnsi="Times New Roman" w:cs="Times New Roman"/>
                <w:sz w:val="26"/>
                <w:szCs w:val="26"/>
              </w:rPr>
              <w:t>О предмете вида контроля</w:t>
            </w:r>
          </w:p>
        </w:tc>
        <w:tc>
          <w:tcPr>
            <w:tcW w:w="6270" w:type="dxa"/>
          </w:tcPr>
          <w:p w:rsidR="003F4E96" w:rsidRPr="003F4E96" w:rsidRDefault="003F4E96" w:rsidP="003F4E96">
            <w:pPr>
              <w:tabs>
                <w:tab w:val="left" w:pos="6435"/>
              </w:tabs>
              <w:adjustRightInd w:val="0"/>
              <w:rPr>
                <w:rFonts w:ascii="Times New Roman" w:hAnsi="Times New Roman" w:cs="Times New Roman"/>
                <w:sz w:val="26"/>
                <w:szCs w:val="26"/>
              </w:rPr>
            </w:pPr>
            <w:r w:rsidRPr="003F4E96">
              <w:rPr>
                <w:rFonts w:ascii="Times New Roman" w:hAnsi="Times New Roman" w:cs="Times New Roman"/>
                <w:sz w:val="26"/>
                <w:szCs w:val="26"/>
              </w:rPr>
              <w:t>Предметом регионального государственного надзора является оценка соблюдения субъектами надзора следующих обязательных требований, установленных нормативными правовыми актами Российской Федерации, международными соглашениями в указанной сфере деятельности (далее –обязательные требования), в том числе:</w:t>
            </w:r>
          </w:p>
          <w:p w:rsidR="003F4E96" w:rsidRPr="003F4E96" w:rsidRDefault="003F4E96" w:rsidP="003F4E96">
            <w:pPr>
              <w:tabs>
                <w:tab w:val="left" w:pos="6435"/>
              </w:tabs>
              <w:adjustRightInd w:val="0"/>
              <w:rPr>
                <w:rFonts w:ascii="Times New Roman" w:hAnsi="Times New Roman" w:cs="Times New Roman"/>
                <w:sz w:val="26"/>
                <w:szCs w:val="26"/>
              </w:rPr>
            </w:pPr>
            <w:r w:rsidRPr="003F4E96">
              <w:rPr>
                <w:rFonts w:ascii="Times New Roman" w:hAnsi="Times New Roman" w:cs="Times New Roman"/>
                <w:sz w:val="26"/>
                <w:szCs w:val="26"/>
              </w:rPr>
              <w:t xml:space="preserve">1) оценка соблюдения юридическими лицами, их руководителями и иными должностными лицами, индивидуальными предпринимателями, их </w:t>
            </w:r>
            <w:r w:rsidRPr="003F4E96">
              <w:rPr>
                <w:rFonts w:ascii="Times New Roman" w:hAnsi="Times New Roman" w:cs="Times New Roman"/>
                <w:sz w:val="26"/>
                <w:szCs w:val="26"/>
              </w:rPr>
              <w:lastRenderedPageBreak/>
              <w:t>уполномоченными представителями обязательных требований:</w:t>
            </w:r>
          </w:p>
          <w:p w:rsidR="003F4E96" w:rsidRPr="003F4E96" w:rsidRDefault="003F4E96" w:rsidP="003F4E96">
            <w:pPr>
              <w:tabs>
                <w:tab w:val="left" w:pos="6435"/>
              </w:tabs>
              <w:adjustRightInd w:val="0"/>
              <w:rPr>
                <w:rFonts w:ascii="Times New Roman" w:hAnsi="Times New Roman" w:cs="Times New Roman"/>
                <w:sz w:val="26"/>
                <w:szCs w:val="26"/>
              </w:rPr>
            </w:pPr>
            <w:r w:rsidRPr="003F4E96">
              <w:rPr>
                <w:rFonts w:ascii="Times New Roman" w:hAnsi="Times New Roman" w:cs="Times New Roman"/>
                <w:sz w:val="26"/>
                <w:szCs w:val="26"/>
              </w:rPr>
              <w:t>установленных Правительством Российской Федерации, – к техническому состоянию и эксплуатации самоходных машин и других видов техники;</w:t>
            </w:r>
          </w:p>
          <w:p w:rsidR="003F4E96" w:rsidRPr="003F4E96" w:rsidRDefault="003F4E96" w:rsidP="003F4E96">
            <w:pPr>
              <w:tabs>
                <w:tab w:val="left" w:pos="6435"/>
              </w:tabs>
              <w:adjustRightInd w:val="0"/>
              <w:rPr>
                <w:rFonts w:ascii="Times New Roman" w:hAnsi="Times New Roman" w:cs="Times New Roman"/>
                <w:sz w:val="26"/>
                <w:szCs w:val="26"/>
              </w:rPr>
            </w:pPr>
            <w:r w:rsidRPr="003F4E96">
              <w:rPr>
                <w:rFonts w:ascii="Times New Roman" w:hAnsi="Times New Roman" w:cs="Times New Roman"/>
                <w:sz w:val="26"/>
                <w:szCs w:val="26"/>
              </w:rPr>
              <w:t>установленных Правительством Российской Федерации, – к техническому состоянию и эксплуатации аттракционов;</w:t>
            </w:r>
          </w:p>
          <w:p w:rsidR="003F4E96" w:rsidRPr="003F4E96" w:rsidRDefault="003F4E96" w:rsidP="003F4E96">
            <w:pPr>
              <w:tabs>
                <w:tab w:val="left" w:pos="6435"/>
              </w:tabs>
              <w:adjustRightInd w:val="0"/>
              <w:rPr>
                <w:rFonts w:ascii="Times New Roman" w:hAnsi="Times New Roman" w:cs="Times New Roman"/>
                <w:sz w:val="26"/>
                <w:szCs w:val="26"/>
              </w:rPr>
            </w:pPr>
            <w:r w:rsidRPr="003F4E96">
              <w:rPr>
                <w:rFonts w:ascii="Times New Roman" w:hAnsi="Times New Roman" w:cs="Times New Roman"/>
                <w:sz w:val="26"/>
                <w:szCs w:val="26"/>
              </w:rPr>
              <w:t>установленных техническим регламентом Евразийского экономического союза «О безопасности аттракционов», принятым решением Совета Евразийской экономической комиссии от 18.10.2016 № 114 «О техническом регламенте Евразийского экономического союза «О безопасности аттракционов», – к безопасности аттракционов;</w:t>
            </w:r>
          </w:p>
          <w:p w:rsidR="003F4E96" w:rsidRPr="003F4E96" w:rsidRDefault="003F4E96" w:rsidP="003F4E96">
            <w:pPr>
              <w:tabs>
                <w:tab w:val="left" w:pos="6435"/>
              </w:tabs>
              <w:adjustRightInd w:val="0"/>
              <w:rPr>
                <w:rFonts w:ascii="Times New Roman" w:hAnsi="Times New Roman" w:cs="Times New Roman"/>
                <w:sz w:val="26"/>
                <w:szCs w:val="26"/>
              </w:rPr>
            </w:pPr>
            <w:r w:rsidRPr="003F4E96">
              <w:rPr>
                <w:rFonts w:ascii="Times New Roman" w:hAnsi="Times New Roman" w:cs="Times New Roman"/>
                <w:sz w:val="26"/>
                <w:szCs w:val="26"/>
              </w:rPr>
              <w:t xml:space="preserve">установленных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15.08.2014 и принятыми в соответствии с указанным Соглашением иными актами, составляющими право Евразийского экономического союза, а  также постановлением Правительства Российской Федерации от 15.05.1995 № 460 «О введении паспортов на самоходные машины и другие виды техники в  Российской Федерации» и утверждаемым в соответствии с указанным постановлением положением о паспорте самоходных машин и других видов техники, – к порядку выдачи и оформления юридическими лицами и  индивидуальными предпринимателями, являющимися изготовителями </w:t>
            </w:r>
            <w:r w:rsidRPr="003F4E96">
              <w:rPr>
                <w:rFonts w:ascii="Times New Roman" w:hAnsi="Times New Roman" w:cs="Times New Roman"/>
                <w:sz w:val="26"/>
                <w:szCs w:val="26"/>
              </w:rPr>
              <w:lastRenderedPageBreak/>
              <w:t>самоходных машин и других видов техники, паспортов самоходных машин и других видов техники;</w:t>
            </w:r>
          </w:p>
          <w:p w:rsidR="003F4E96" w:rsidRPr="003F4E96" w:rsidRDefault="003F4E96" w:rsidP="003F4E96">
            <w:pPr>
              <w:tabs>
                <w:tab w:val="left" w:pos="6435"/>
              </w:tabs>
              <w:adjustRightInd w:val="0"/>
              <w:rPr>
                <w:rFonts w:ascii="Times New Roman" w:hAnsi="Times New Roman" w:cs="Times New Roman"/>
                <w:sz w:val="26"/>
                <w:szCs w:val="26"/>
              </w:rPr>
            </w:pPr>
            <w:r w:rsidRPr="003F4E96">
              <w:rPr>
                <w:rFonts w:ascii="Times New Roman" w:hAnsi="Times New Roman" w:cs="Times New Roman"/>
                <w:sz w:val="26"/>
                <w:szCs w:val="26"/>
              </w:rPr>
              <w:t>установленных Положением о военно-транспортной обязанности, утвержденным Указом Президента Российской Федерации от 02.10.1998 № 1175 «Об утверждении Положения о военно-транспортной обязанности», – к   мобилизационной готовности самоходных машин и других видов техники, предоставляемых Вооруженным Силам Российской Федерации, другим войскам, воинским формированиям и органам, а также создаваемым на военное время специальным формированиям, в части их наличия и готовности к обеспечению работы;</w:t>
            </w:r>
          </w:p>
          <w:p w:rsidR="003F4E96" w:rsidRPr="003F4E96" w:rsidRDefault="003F4E96" w:rsidP="003F4E96">
            <w:pPr>
              <w:tabs>
                <w:tab w:val="left" w:pos="6435"/>
              </w:tabs>
              <w:adjustRightInd w:val="0"/>
              <w:rPr>
                <w:rFonts w:ascii="Times New Roman" w:hAnsi="Times New Roman" w:cs="Times New Roman"/>
                <w:sz w:val="26"/>
                <w:szCs w:val="26"/>
              </w:rPr>
            </w:pPr>
            <w:r w:rsidRPr="003F4E96">
              <w:rPr>
                <w:rFonts w:ascii="Times New Roman" w:hAnsi="Times New Roman" w:cs="Times New Roman"/>
                <w:sz w:val="26"/>
                <w:szCs w:val="26"/>
              </w:rPr>
              <w:t>2) оценка соблюдения физическими лицами, не являющимися индивидуальными предпринимателями, требований, установленных Федеральным законом от 25.04.2002 № 40-ФЗ «Об обязательном страховании гражданской ответственности владельцев транспортных средств», – к  страхованию гражданской ответственности владельцев самоходных машин и  других видов техники в соответствии с постановлением Правительства Российской Федерации от 14.09.2005 № 567 «Об обмене информацией при осуществлении обязательного страхования гражданской ответственности владельцев транспортных средств».</w:t>
            </w:r>
          </w:p>
          <w:p w:rsidR="00D65BA8" w:rsidRPr="001D2BFE" w:rsidRDefault="00D65BA8">
            <w:pPr>
              <w:rPr>
                <w:rFonts w:ascii="Times New Roman" w:hAnsi="Times New Roman" w:cs="Times New Roman"/>
                <w:sz w:val="26"/>
                <w:szCs w:val="26"/>
              </w:rPr>
            </w:pPr>
          </w:p>
        </w:tc>
        <w:tc>
          <w:tcPr>
            <w:tcW w:w="5315" w:type="dxa"/>
          </w:tcPr>
          <w:p w:rsidR="00D405BB" w:rsidRPr="00D405BB" w:rsidRDefault="00D405BB" w:rsidP="0081696F">
            <w:pPr>
              <w:rPr>
                <w:rFonts w:ascii="Times New Roman" w:hAnsi="Times New Roman" w:cs="Times New Roman"/>
                <w:sz w:val="26"/>
                <w:szCs w:val="26"/>
              </w:rPr>
            </w:pPr>
            <w:r>
              <w:rPr>
                <w:rFonts w:ascii="Times New Roman" w:hAnsi="Times New Roman" w:cs="Times New Roman"/>
                <w:sz w:val="26"/>
                <w:szCs w:val="26"/>
              </w:rPr>
              <w:lastRenderedPageBreak/>
              <w:t>1. </w:t>
            </w:r>
            <w:r w:rsidRPr="00D405BB">
              <w:rPr>
                <w:rFonts w:ascii="Times New Roman" w:hAnsi="Times New Roman" w:cs="Times New Roman"/>
                <w:sz w:val="26"/>
                <w:szCs w:val="26"/>
              </w:rPr>
              <w:t xml:space="preserve">Предметом </w:t>
            </w:r>
            <w:r w:rsidRPr="001D2BFE">
              <w:rPr>
                <w:rFonts w:ascii="Times New Roman" w:hAnsi="Times New Roman" w:cs="Times New Roman"/>
                <w:bCs/>
                <w:sz w:val="26"/>
                <w:szCs w:val="26"/>
              </w:rPr>
              <w:t>государственн</w:t>
            </w:r>
            <w:r>
              <w:rPr>
                <w:rFonts w:ascii="Times New Roman" w:hAnsi="Times New Roman" w:cs="Times New Roman"/>
                <w:bCs/>
                <w:sz w:val="26"/>
                <w:szCs w:val="26"/>
              </w:rPr>
              <w:t>ого контроля</w:t>
            </w:r>
            <w:r w:rsidRPr="001D2BFE">
              <w:rPr>
                <w:rFonts w:ascii="Times New Roman" w:hAnsi="Times New Roman" w:cs="Times New Roman"/>
                <w:bCs/>
                <w:sz w:val="26"/>
                <w:szCs w:val="26"/>
              </w:rPr>
              <w:t xml:space="preserve"> (надзор</w:t>
            </w:r>
            <w:r>
              <w:rPr>
                <w:rFonts w:ascii="Times New Roman" w:hAnsi="Times New Roman" w:cs="Times New Roman"/>
                <w:bCs/>
                <w:sz w:val="26"/>
                <w:szCs w:val="26"/>
              </w:rPr>
              <w:t>а</w:t>
            </w:r>
            <w:r w:rsidRPr="001D2BFE">
              <w:rPr>
                <w:rFonts w:ascii="Times New Roman" w:hAnsi="Times New Roman" w:cs="Times New Roman"/>
                <w:bCs/>
                <w:sz w:val="26"/>
                <w:szCs w:val="26"/>
              </w:rPr>
              <w:t>) за техническим состоянием самоходных машин и других видов техники в Новосибирской области</w:t>
            </w:r>
            <w:r w:rsidRPr="00D405BB">
              <w:rPr>
                <w:rFonts w:ascii="Times New Roman" w:hAnsi="Times New Roman" w:cs="Times New Roman"/>
                <w:sz w:val="26"/>
                <w:szCs w:val="26"/>
              </w:rPr>
              <w:t>, является соблюдение проверяемыми лицами обязательных требований действующего законодательства по обеспечению безопасности эксплуатации самоходных машин и других видов техники на территории Новосибирской области.</w:t>
            </w:r>
          </w:p>
          <w:p w:rsidR="00D405BB" w:rsidRPr="00D405BB" w:rsidRDefault="00D405BB" w:rsidP="0081696F">
            <w:pPr>
              <w:rPr>
                <w:rFonts w:ascii="Times New Roman" w:hAnsi="Times New Roman" w:cs="Times New Roman"/>
                <w:sz w:val="26"/>
                <w:szCs w:val="26"/>
              </w:rPr>
            </w:pPr>
          </w:p>
          <w:p w:rsidR="00D405BB" w:rsidRPr="00D405BB" w:rsidRDefault="00D405BB" w:rsidP="0081696F">
            <w:pPr>
              <w:rPr>
                <w:rFonts w:ascii="Times New Roman" w:hAnsi="Times New Roman" w:cs="Times New Roman"/>
                <w:sz w:val="26"/>
                <w:szCs w:val="26"/>
              </w:rPr>
            </w:pPr>
            <w:r w:rsidRPr="00D405BB">
              <w:rPr>
                <w:rFonts w:ascii="Times New Roman" w:hAnsi="Times New Roman" w:cs="Times New Roman"/>
                <w:sz w:val="26"/>
                <w:szCs w:val="26"/>
              </w:rPr>
              <w:lastRenderedPageBreak/>
              <w:t>2.</w:t>
            </w:r>
            <w:r>
              <w:rPr>
                <w:rFonts w:ascii="Times New Roman" w:hAnsi="Times New Roman" w:cs="Times New Roman"/>
                <w:sz w:val="26"/>
                <w:szCs w:val="26"/>
              </w:rPr>
              <w:t> </w:t>
            </w:r>
            <w:r w:rsidRPr="00D405BB">
              <w:rPr>
                <w:rFonts w:ascii="Times New Roman" w:hAnsi="Times New Roman" w:cs="Times New Roman"/>
                <w:sz w:val="26"/>
                <w:szCs w:val="26"/>
              </w:rPr>
              <w:t xml:space="preserve">Предметом </w:t>
            </w:r>
            <w:r>
              <w:rPr>
                <w:rFonts w:ascii="Times New Roman" w:hAnsi="Times New Roman" w:cs="Times New Roman"/>
                <w:sz w:val="26"/>
                <w:szCs w:val="26"/>
              </w:rPr>
              <w:t xml:space="preserve">регионального </w:t>
            </w:r>
            <w:r w:rsidRPr="001D2BFE">
              <w:rPr>
                <w:rFonts w:ascii="Times New Roman" w:hAnsi="Times New Roman" w:cs="Times New Roman"/>
                <w:bCs/>
                <w:sz w:val="26"/>
                <w:szCs w:val="26"/>
                <w:lang w:eastAsia="ru-RU"/>
              </w:rPr>
              <w:t>государственн</w:t>
            </w:r>
            <w:r>
              <w:rPr>
                <w:rFonts w:ascii="Times New Roman" w:hAnsi="Times New Roman" w:cs="Times New Roman"/>
                <w:bCs/>
                <w:sz w:val="26"/>
                <w:szCs w:val="26"/>
                <w:lang w:eastAsia="ru-RU"/>
              </w:rPr>
              <w:t>ого</w:t>
            </w:r>
            <w:r w:rsidRPr="001D2BFE">
              <w:rPr>
                <w:rFonts w:ascii="Times New Roman" w:hAnsi="Times New Roman" w:cs="Times New Roman"/>
                <w:bCs/>
                <w:sz w:val="26"/>
                <w:szCs w:val="26"/>
                <w:lang w:eastAsia="ru-RU"/>
              </w:rPr>
              <w:t xml:space="preserve"> надзор</w:t>
            </w:r>
            <w:r>
              <w:rPr>
                <w:rFonts w:ascii="Times New Roman" w:hAnsi="Times New Roman" w:cs="Times New Roman"/>
                <w:bCs/>
                <w:sz w:val="26"/>
                <w:szCs w:val="26"/>
                <w:lang w:eastAsia="ru-RU"/>
              </w:rPr>
              <w:t>а</w:t>
            </w:r>
            <w:r w:rsidRPr="001D2BFE">
              <w:rPr>
                <w:rFonts w:ascii="Times New Roman" w:hAnsi="Times New Roman" w:cs="Times New Roman"/>
                <w:bCs/>
                <w:sz w:val="26"/>
                <w:szCs w:val="26"/>
                <w:lang w:eastAsia="ru-RU"/>
              </w:rPr>
              <w:t xml:space="preserve"> в области технического состояния и эксплуатации аттракционов в Новосибирской области</w:t>
            </w:r>
            <w:r w:rsidRPr="00D405BB">
              <w:rPr>
                <w:rFonts w:ascii="Times New Roman" w:hAnsi="Times New Roman" w:cs="Times New Roman"/>
                <w:sz w:val="26"/>
                <w:szCs w:val="26"/>
              </w:rPr>
              <w:t>, является оценка соблюдения проверяемыми лицами обязательных требований:</w:t>
            </w:r>
          </w:p>
          <w:p w:rsidR="00D405BB" w:rsidRPr="00D405BB" w:rsidRDefault="00D405BB" w:rsidP="0081696F">
            <w:pPr>
              <w:ind w:firstLine="540"/>
              <w:rPr>
                <w:rFonts w:ascii="Times New Roman" w:hAnsi="Times New Roman" w:cs="Times New Roman"/>
                <w:sz w:val="26"/>
                <w:szCs w:val="26"/>
              </w:rPr>
            </w:pPr>
            <w:r w:rsidRPr="00D405BB">
              <w:rPr>
                <w:rFonts w:ascii="Times New Roman" w:hAnsi="Times New Roman" w:cs="Times New Roman"/>
                <w:sz w:val="26"/>
                <w:szCs w:val="26"/>
              </w:rPr>
              <w:t>установленных Правительством Российской Федерации, - к техническому состоянию и эксплуатации аттракционов;</w:t>
            </w:r>
          </w:p>
          <w:p w:rsidR="00D405BB" w:rsidRPr="00D405BB" w:rsidRDefault="00D405BB" w:rsidP="0081696F">
            <w:pPr>
              <w:ind w:firstLine="540"/>
              <w:rPr>
                <w:rFonts w:ascii="Times New Roman" w:hAnsi="Times New Roman" w:cs="Times New Roman"/>
                <w:sz w:val="26"/>
                <w:szCs w:val="26"/>
              </w:rPr>
            </w:pPr>
            <w:r w:rsidRPr="00D405BB">
              <w:rPr>
                <w:rFonts w:ascii="Times New Roman" w:hAnsi="Times New Roman" w:cs="Times New Roman"/>
                <w:sz w:val="26"/>
                <w:szCs w:val="26"/>
              </w:rPr>
              <w:t>установленных техническим регламентом Евразийского экономического союза «О безопасности аттракционов", принятым решением Совета Евразийской экономической комиссии от 18 октября 2016 г. № 114 «О техническом регламенте Евразийского экономического союза «О безопасности аттракционов», - к безопасности аттракционов.</w:t>
            </w:r>
          </w:p>
          <w:p w:rsidR="00D405BB" w:rsidRPr="00D405BB" w:rsidRDefault="00D405BB" w:rsidP="0081696F">
            <w:pPr>
              <w:rPr>
                <w:rFonts w:ascii="Times New Roman" w:hAnsi="Times New Roman" w:cs="Times New Roman"/>
                <w:sz w:val="26"/>
                <w:szCs w:val="26"/>
              </w:rPr>
            </w:pPr>
          </w:p>
          <w:p w:rsidR="00D65BA8" w:rsidRPr="001D2BFE" w:rsidRDefault="00D65BA8">
            <w:pPr>
              <w:rPr>
                <w:rFonts w:ascii="Times New Roman" w:hAnsi="Times New Roman" w:cs="Times New Roman"/>
                <w:sz w:val="26"/>
                <w:szCs w:val="26"/>
              </w:rPr>
            </w:pPr>
          </w:p>
        </w:tc>
      </w:tr>
      <w:tr w:rsidR="00E46605" w:rsidRPr="003F4E96" w:rsidTr="00231F81">
        <w:tc>
          <w:tcPr>
            <w:tcW w:w="736" w:type="dxa"/>
          </w:tcPr>
          <w:p w:rsidR="00E46605" w:rsidRDefault="00E46605" w:rsidP="0019297A">
            <w:pPr>
              <w:rPr>
                <w:rFonts w:ascii="Times New Roman" w:hAnsi="Times New Roman" w:cs="Times New Roman"/>
                <w:sz w:val="26"/>
                <w:szCs w:val="26"/>
              </w:rPr>
            </w:pPr>
            <w:r>
              <w:rPr>
                <w:rFonts w:ascii="Times New Roman" w:hAnsi="Times New Roman" w:cs="Times New Roman"/>
                <w:sz w:val="26"/>
                <w:szCs w:val="26"/>
              </w:rPr>
              <w:lastRenderedPageBreak/>
              <w:t>6.</w:t>
            </w:r>
            <w:r w:rsidR="00680400">
              <w:rPr>
                <w:rFonts w:ascii="Times New Roman" w:hAnsi="Times New Roman" w:cs="Times New Roman"/>
                <w:sz w:val="26"/>
                <w:szCs w:val="26"/>
              </w:rPr>
              <w:t xml:space="preserve"> </w:t>
            </w:r>
          </w:p>
        </w:tc>
        <w:tc>
          <w:tcPr>
            <w:tcW w:w="2842" w:type="dxa"/>
          </w:tcPr>
          <w:p w:rsidR="00E46605" w:rsidRDefault="008D5247">
            <w:pPr>
              <w:rPr>
                <w:rFonts w:ascii="Times New Roman" w:hAnsi="Times New Roman" w:cs="Times New Roman"/>
                <w:sz w:val="26"/>
                <w:szCs w:val="26"/>
              </w:rPr>
            </w:pPr>
            <w:r w:rsidRPr="0019297A">
              <w:rPr>
                <w:rFonts w:ascii="Times New Roman" w:hAnsi="Times New Roman" w:cs="Times New Roman"/>
                <w:sz w:val="26"/>
                <w:szCs w:val="26"/>
              </w:rPr>
              <w:t>Об объектах вида контроля и организации их учета</w:t>
            </w:r>
          </w:p>
        </w:tc>
        <w:tc>
          <w:tcPr>
            <w:tcW w:w="6270" w:type="dxa"/>
          </w:tcPr>
          <w:p w:rsidR="008D5247" w:rsidRPr="008D5247" w:rsidRDefault="008D5247" w:rsidP="0081696F">
            <w:pPr>
              <w:tabs>
                <w:tab w:val="left" w:pos="6435"/>
              </w:tabs>
              <w:adjustRightInd w:val="0"/>
              <w:rPr>
                <w:rFonts w:ascii="Times New Roman" w:hAnsi="Times New Roman" w:cs="Times New Roman"/>
                <w:sz w:val="26"/>
                <w:szCs w:val="26"/>
              </w:rPr>
            </w:pPr>
            <w:r w:rsidRPr="008D5247">
              <w:rPr>
                <w:rFonts w:ascii="Times New Roman" w:hAnsi="Times New Roman" w:cs="Times New Roman"/>
                <w:sz w:val="26"/>
                <w:szCs w:val="26"/>
              </w:rPr>
              <w:t>Объектами регионального государственного надзора являются:</w:t>
            </w:r>
          </w:p>
          <w:p w:rsidR="008D5247" w:rsidRPr="008D5247" w:rsidRDefault="008D5247" w:rsidP="0081696F">
            <w:pPr>
              <w:tabs>
                <w:tab w:val="left" w:pos="6435"/>
              </w:tabs>
              <w:adjustRightInd w:val="0"/>
              <w:rPr>
                <w:rFonts w:ascii="Times New Roman" w:hAnsi="Times New Roman" w:cs="Times New Roman"/>
                <w:sz w:val="26"/>
                <w:szCs w:val="26"/>
              </w:rPr>
            </w:pPr>
            <w:r w:rsidRPr="008D5247">
              <w:rPr>
                <w:rFonts w:ascii="Times New Roman" w:hAnsi="Times New Roman" w:cs="Times New Roman"/>
                <w:sz w:val="26"/>
                <w:szCs w:val="26"/>
              </w:rPr>
              <w:t>1) деятельность, действия (бездействие) субъектов надзора, в рамках которых должны собл</w:t>
            </w:r>
            <w:r>
              <w:rPr>
                <w:rFonts w:ascii="Times New Roman" w:hAnsi="Times New Roman" w:cs="Times New Roman"/>
                <w:sz w:val="26"/>
                <w:szCs w:val="26"/>
              </w:rPr>
              <w:t>юдаться обязательные требования</w:t>
            </w:r>
            <w:r w:rsidRPr="008D5247">
              <w:rPr>
                <w:rFonts w:ascii="Times New Roman" w:hAnsi="Times New Roman" w:cs="Times New Roman"/>
                <w:sz w:val="26"/>
                <w:szCs w:val="26"/>
              </w:rPr>
              <w:t>;</w:t>
            </w:r>
          </w:p>
          <w:p w:rsidR="008D5247" w:rsidRPr="008D5247" w:rsidRDefault="008D5247" w:rsidP="0081696F">
            <w:pPr>
              <w:tabs>
                <w:tab w:val="left" w:pos="6435"/>
              </w:tabs>
              <w:adjustRightInd w:val="0"/>
              <w:rPr>
                <w:rFonts w:ascii="Times New Roman" w:hAnsi="Times New Roman" w:cs="Times New Roman"/>
                <w:sz w:val="26"/>
                <w:szCs w:val="26"/>
              </w:rPr>
            </w:pPr>
            <w:r w:rsidRPr="008D5247">
              <w:rPr>
                <w:rFonts w:ascii="Times New Roman" w:hAnsi="Times New Roman" w:cs="Times New Roman"/>
                <w:sz w:val="26"/>
                <w:szCs w:val="26"/>
              </w:rPr>
              <w:lastRenderedPageBreak/>
              <w:t>2) результаты деятельности субъектов надзора, в том числе продукция (товары), работы и услуги, к которым предъя</w:t>
            </w:r>
            <w:r>
              <w:rPr>
                <w:rFonts w:ascii="Times New Roman" w:hAnsi="Times New Roman" w:cs="Times New Roman"/>
                <w:sz w:val="26"/>
                <w:szCs w:val="26"/>
              </w:rPr>
              <w:t>вляются обязательные требования</w:t>
            </w:r>
            <w:r w:rsidRPr="008D5247">
              <w:rPr>
                <w:rFonts w:ascii="Times New Roman" w:hAnsi="Times New Roman" w:cs="Times New Roman"/>
                <w:sz w:val="26"/>
                <w:szCs w:val="26"/>
              </w:rPr>
              <w:t>;</w:t>
            </w:r>
          </w:p>
          <w:p w:rsidR="008D5247" w:rsidRPr="008D5247" w:rsidRDefault="008D5247" w:rsidP="0081696F">
            <w:pPr>
              <w:tabs>
                <w:tab w:val="left" w:pos="6435"/>
              </w:tabs>
              <w:adjustRightInd w:val="0"/>
              <w:rPr>
                <w:rFonts w:ascii="Times New Roman" w:hAnsi="Times New Roman" w:cs="Times New Roman"/>
                <w:sz w:val="26"/>
                <w:szCs w:val="26"/>
              </w:rPr>
            </w:pPr>
            <w:r w:rsidRPr="008D5247">
              <w:rPr>
                <w:rFonts w:ascii="Times New Roman" w:hAnsi="Times New Roman" w:cs="Times New Roman"/>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субъекты надзора владеют и (или) пользуются, компоненты природной среды, природные и природно-антропогенные объекты, не находящиеся во владении и (или) пользовании субъектов надзора, к которым предъяв</w:t>
            </w:r>
            <w:r>
              <w:rPr>
                <w:rFonts w:ascii="Times New Roman" w:hAnsi="Times New Roman" w:cs="Times New Roman"/>
                <w:sz w:val="26"/>
                <w:szCs w:val="26"/>
              </w:rPr>
              <w:t>ляются обязательные требовани</w:t>
            </w:r>
            <w:r w:rsidRPr="008D5247">
              <w:rPr>
                <w:rFonts w:ascii="Times New Roman" w:hAnsi="Times New Roman" w:cs="Times New Roman"/>
                <w:sz w:val="26"/>
                <w:szCs w:val="26"/>
              </w:rPr>
              <w:t>я.</w:t>
            </w:r>
          </w:p>
          <w:p w:rsidR="00E46605" w:rsidRPr="003F4E96" w:rsidRDefault="0038358B" w:rsidP="0038358B">
            <w:pPr>
              <w:tabs>
                <w:tab w:val="left" w:pos="6435"/>
              </w:tabs>
              <w:adjustRightInd w:val="0"/>
              <w:rPr>
                <w:rFonts w:ascii="Times New Roman" w:hAnsi="Times New Roman" w:cs="Times New Roman"/>
                <w:sz w:val="26"/>
                <w:szCs w:val="26"/>
              </w:rPr>
            </w:pPr>
            <w:r>
              <w:rPr>
                <w:rFonts w:ascii="Times New Roman" w:hAnsi="Times New Roman" w:cs="Times New Roman"/>
                <w:sz w:val="26"/>
                <w:szCs w:val="26"/>
              </w:rPr>
              <w:t>О</w:t>
            </w:r>
            <w:r w:rsidRPr="0081696F">
              <w:rPr>
                <w:rFonts w:ascii="Times New Roman" w:hAnsi="Times New Roman" w:cs="Times New Roman"/>
                <w:sz w:val="26"/>
                <w:szCs w:val="26"/>
              </w:rPr>
              <w:t xml:space="preserve">существляется </w:t>
            </w:r>
            <w:r>
              <w:rPr>
                <w:rFonts w:ascii="Times New Roman" w:hAnsi="Times New Roman" w:cs="Times New Roman"/>
                <w:sz w:val="26"/>
                <w:szCs w:val="26"/>
              </w:rPr>
              <w:t>сбор, обработка, анализ и учет</w:t>
            </w:r>
            <w:r w:rsidRPr="0081696F">
              <w:rPr>
                <w:rFonts w:ascii="Times New Roman" w:hAnsi="Times New Roman" w:cs="Times New Roman"/>
                <w:sz w:val="26"/>
                <w:szCs w:val="26"/>
              </w:rPr>
              <w:t xml:space="preserve"> сведений об объектах надзора для целей их учета и отнесения к категориям риска</w:t>
            </w:r>
            <w:r>
              <w:rPr>
                <w:rFonts w:ascii="Times New Roman" w:hAnsi="Times New Roman" w:cs="Times New Roman"/>
                <w:sz w:val="26"/>
                <w:szCs w:val="26"/>
              </w:rPr>
              <w:t>.</w:t>
            </w:r>
          </w:p>
        </w:tc>
        <w:tc>
          <w:tcPr>
            <w:tcW w:w="5315" w:type="dxa"/>
          </w:tcPr>
          <w:p w:rsidR="00E46605" w:rsidRDefault="0019297A" w:rsidP="00D405BB">
            <w:pPr>
              <w:jc w:val="both"/>
              <w:rPr>
                <w:rFonts w:ascii="Times New Roman" w:hAnsi="Times New Roman" w:cs="Times New Roman"/>
                <w:sz w:val="26"/>
                <w:szCs w:val="26"/>
              </w:rPr>
            </w:pPr>
            <w:r>
              <w:rPr>
                <w:rFonts w:ascii="Times New Roman" w:hAnsi="Times New Roman" w:cs="Times New Roman"/>
                <w:sz w:val="26"/>
                <w:szCs w:val="26"/>
              </w:rPr>
              <w:lastRenderedPageBreak/>
              <w:t>Проверки проводятся в отношении юридических лиц и индивидуальных предпринимателей.</w:t>
            </w:r>
          </w:p>
          <w:p w:rsidR="0019297A" w:rsidRPr="0019297A" w:rsidRDefault="0019297A" w:rsidP="0019297A">
            <w:pPr>
              <w:ind w:firstLine="540"/>
              <w:jc w:val="both"/>
              <w:rPr>
                <w:rFonts w:ascii="Times New Roman" w:hAnsi="Times New Roman" w:cs="Times New Roman"/>
                <w:sz w:val="26"/>
                <w:szCs w:val="26"/>
              </w:rPr>
            </w:pPr>
            <w:r w:rsidRPr="0019297A">
              <w:rPr>
                <w:rFonts w:ascii="Times New Roman" w:hAnsi="Times New Roman" w:cs="Times New Roman"/>
                <w:sz w:val="26"/>
                <w:szCs w:val="26"/>
              </w:rPr>
              <w:t xml:space="preserve">Основанием для включения плановой проверки в ежегодный план проведения </w:t>
            </w:r>
            <w:r w:rsidRPr="0019297A">
              <w:rPr>
                <w:rFonts w:ascii="Times New Roman" w:hAnsi="Times New Roman" w:cs="Times New Roman"/>
                <w:sz w:val="26"/>
                <w:szCs w:val="26"/>
              </w:rPr>
              <w:lastRenderedPageBreak/>
              <w:t xml:space="preserve">плановых проверок является истечение трех лет со дня: </w:t>
            </w:r>
          </w:p>
          <w:p w:rsidR="0019297A" w:rsidRPr="0019297A" w:rsidRDefault="0019297A" w:rsidP="0019297A">
            <w:pPr>
              <w:ind w:firstLine="540"/>
              <w:jc w:val="both"/>
              <w:rPr>
                <w:rFonts w:ascii="Times New Roman" w:hAnsi="Times New Roman" w:cs="Times New Roman"/>
                <w:sz w:val="26"/>
                <w:szCs w:val="26"/>
              </w:rPr>
            </w:pPr>
            <w:r w:rsidRPr="0019297A">
              <w:rPr>
                <w:rFonts w:ascii="Times New Roman" w:hAnsi="Times New Roman" w:cs="Times New Roman"/>
                <w:sz w:val="26"/>
                <w:szCs w:val="26"/>
              </w:rPr>
              <w:t xml:space="preserve">1) государственной регистрации юридического лица, индивидуального предпринимателя; </w:t>
            </w:r>
          </w:p>
          <w:p w:rsidR="0019297A" w:rsidRPr="0019297A" w:rsidRDefault="0019297A" w:rsidP="0019297A">
            <w:pPr>
              <w:ind w:firstLine="540"/>
              <w:jc w:val="both"/>
              <w:rPr>
                <w:rFonts w:ascii="Times New Roman" w:hAnsi="Times New Roman" w:cs="Times New Roman"/>
                <w:sz w:val="26"/>
                <w:szCs w:val="26"/>
              </w:rPr>
            </w:pPr>
            <w:r w:rsidRPr="0019297A">
              <w:rPr>
                <w:rFonts w:ascii="Times New Roman" w:hAnsi="Times New Roman" w:cs="Times New Roman"/>
                <w:sz w:val="26"/>
                <w:szCs w:val="26"/>
              </w:rPr>
              <w:t xml:space="preserve">2) окончания проведения последней плановой проверки юридического лица, индивидуального предпринимателя; </w:t>
            </w:r>
          </w:p>
          <w:p w:rsidR="0019297A" w:rsidRPr="0019297A" w:rsidRDefault="0019297A" w:rsidP="0019297A">
            <w:pPr>
              <w:ind w:firstLine="540"/>
              <w:jc w:val="both"/>
              <w:rPr>
                <w:rFonts w:ascii="Times New Roman" w:hAnsi="Times New Roman" w:cs="Times New Roman"/>
                <w:sz w:val="26"/>
                <w:szCs w:val="26"/>
              </w:rPr>
            </w:pPr>
            <w:r w:rsidRPr="0019297A">
              <w:rPr>
                <w:rFonts w:ascii="Times New Roman" w:hAnsi="Times New Roman" w:cs="Times New Roman"/>
                <w:sz w:val="26"/>
                <w:szCs w:val="26"/>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Инспекцию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19297A" w:rsidRDefault="0019297A" w:rsidP="00D405BB">
            <w:pPr>
              <w:jc w:val="both"/>
              <w:rPr>
                <w:rFonts w:ascii="Times New Roman" w:hAnsi="Times New Roman" w:cs="Times New Roman"/>
                <w:sz w:val="26"/>
                <w:szCs w:val="26"/>
              </w:rPr>
            </w:pPr>
          </w:p>
        </w:tc>
      </w:tr>
      <w:tr w:rsidR="00371BCE" w:rsidRPr="003F4E96" w:rsidTr="00231F81">
        <w:tc>
          <w:tcPr>
            <w:tcW w:w="736" w:type="dxa"/>
          </w:tcPr>
          <w:p w:rsidR="00371BCE" w:rsidRDefault="00371BCE">
            <w:pPr>
              <w:rPr>
                <w:rFonts w:ascii="Times New Roman" w:hAnsi="Times New Roman" w:cs="Times New Roman"/>
                <w:sz w:val="26"/>
                <w:szCs w:val="26"/>
              </w:rPr>
            </w:pPr>
            <w:r>
              <w:rPr>
                <w:rFonts w:ascii="Times New Roman" w:hAnsi="Times New Roman" w:cs="Times New Roman"/>
                <w:sz w:val="26"/>
                <w:szCs w:val="26"/>
              </w:rPr>
              <w:lastRenderedPageBreak/>
              <w:t>7.</w:t>
            </w:r>
          </w:p>
        </w:tc>
        <w:tc>
          <w:tcPr>
            <w:tcW w:w="2842" w:type="dxa"/>
          </w:tcPr>
          <w:p w:rsidR="00371BCE" w:rsidRDefault="00371BCE">
            <w:pPr>
              <w:rPr>
                <w:rFonts w:ascii="Times New Roman" w:hAnsi="Times New Roman" w:cs="Times New Roman"/>
                <w:sz w:val="26"/>
                <w:szCs w:val="26"/>
              </w:rPr>
            </w:pPr>
            <w:r>
              <w:rPr>
                <w:rFonts w:ascii="Times New Roman" w:hAnsi="Times New Roman" w:cs="Times New Roman"/>
                <w:sz w:val="26"/>
                <w:szCs w:val="26"/>
              </w:rPr>
              <w:t>О ключевых показателях вида контроля и их целевых (плановых) значениях</w:t>
            </w:r>
          </w:p>
        </w:tc>
        <w:tc>
          <w:tcPr>
            <w:tcW w:w="11585" w:type="dxa"/>
            <w:gridSpan w:val="2"/>
          </w:tcPr>
          <w:p w:rsidR="00371BCE" w:rsidRDefault="00371BCE" w:rsidP="0081696F">
            <w:pPr>
              <w:rPr>
                <w:rFonts w:ascii="Times New Roman" w:hAnsi="Times New Roman" w:cs="Times New Roman"/>
                <w:sz w:val="26"/>
                <w:szCs w:val="26"/>
              </w:rPr>
            </w:pPr>
            <w:r>
              <w:rPr>
                <w:rFonts w:ascii="Times New Roman" w:hAnsi="Times New Roman" w:cs="Times New Roman"/>
                <w:sz w:val="26"/>
                <w:szCs w:val="26"/>
              </w:rPr>
              <w:t>А 1.1 Количество людей, погибших при эксплуатации самоходных машин и других видов техники – 1 чел.</w:t>
            </w:r>
          </w:p>
          <w:p w:rsidR="00371BCE" w:rsidRDefault="00371BCE" w:rsidP="0081696F">
            <w:pPr>
              <w:rPr>
                <w:rFonts w:ascii="Times New Roman" w:hAnsi="Times New Roman" w:cs="Times New Roman"/>
                <w:sz w:val="26"/>
                <w:szCs w:val="26"/>
              </w:rPr>
            </w:pPr>
            <w:r>
              <w:rPr>
                <w:rFonts w:ascii="Times New Roman" w:hAnsi="Times New Roman" w:cs="Times New Roman"/>
                <w:sz w:val="26"/>
                <w:szCs w:val="26"/>
              </w:rPr>
              <w:t>А 1.2 Количество людей, получивших вред (ущерб) здоровью при эксплуатации самоходных машин и других видов техники – 1 чел.</w:t>
            </w:r>
          </w:p>
          <w:p w:rsidR="00371BCE" w:rsidRDefault="00371BCE" w:rsidP="0081696F">
            <w:pPr>
              <w:rPr>
                <w:rFonts w:ascii="Times New Roman" w:hAnsi="Times New Roman" w:cs="Times New Roman"/>
                <w:sz w:val="26"/>
                <w:szCs w:val="26"/>
              </w:rPr>
            </w:pPr>
            <w:r>
              <w:rPr>
                <w:rFonts w:ascii="Times New Roman" w:hAnsi="Times New Roman" w:cs="Times New Roman"/>
                <w:sz w:val="26"/>
                <w:szCs w:val="26"/>
              </w:rPr>
              <w:t>А 1.3 Количество людей, получивших вред (ущерб) здоровью средней степени тяжести при эксплуатации самоходных машин и других видов техники на 100 000 жителей – 1 чел.</w:t>
            </w:r>
          </w:p>
          <w:p w:rsidR="00371BCE" w:rsidRDefault="00371BCE" w:rsidP="0081696F">
            <w:pPr>
              <w:rPr>
                <w:rFonts w:ascii="Times New Roman" w:hAnsi="Times New Roman" w:cs="Times New Roman"/>
                <w:sz w:val="26"/>
                <w:szCs w:val="26"/>
              </w:rPr>
            </w:pPr>
            <w:r>
              <w:rPr>
                <w:rFonts w:ascii="Times New Roman" w:hAnsi="Times New Roman" w:cs="Times New Roman"/>
                <w:sz w:val="26"/>
                <w:szCs w:val="26"/>
              </w:rPr>
              <w:t>А 1.4 Количество людей, получивших легкий вред (ущерб) здоровью при эксплуатации самоходных машин и других видов техники на 100 000 жителей – 1 чел.</w:t>
            </w:r>
          </w:p>
        </w:tc>
      </w:tr>
      <w:tr w:rsidR="00371BCE" w:rsidRPr="003F4E96" w:rsidTr="00231F81">
        <w:tc>
          <w:tcPr>
            <w:tcW w:w="736" w:type="dxa"/>
          </w:tcPr>
          <w:p w:rsidR="00371BCE" w:rsidRDefault="00371BCE">
            <w:pPr>
              <w:rPr>
                <w:rFonts w:ascii="Times New Roman" w:hAnsi="Times New Roman" w:cs="Times New Roman"/>
                <w:sz w:val="26"/>
                <w:szCs w:val="26"/>
              </w:rPr>
            </w:pPr>
            <w:r>
              <w:rPr>
                <w:rFonts w:ascii="Times New Roman" w:hAnsi="Times New Roman" w:cs="Times New Roman"/>
                <w:sz w:val="26"/>
                <w:szCs w:val="26"/>
              </w:rPr>
              <w:t>8.</w:t>
            </w:r>
          </w:p>
        </w:tc>
        <w:tc>
          <w:tcPr>
            <w:tcW w:w="2842" w:type="dxa"/>
          </w:tcPr>
          <w:p w:rsidR="00371BCE" w:rsidRDefault="00371BCE">
            <w:pPr>
              <w:rPr>
                <w:rFonts w:ascii="Times New Roman" w:hAnsi="Times New Roman" w:cs="Times New Roman"/>
                <w:sz w:val="26"/>
                <w:szCs w:val="26"/>
              </w:rPr>
            </w:pPr>
            <w:r>
              <w:rPr>
                <w:rFonts w:ascii="Times New Roman" w:hAnsi="Times New Roman" w:cs="Times New Roman"/>
                <w:sz w:val="26"/>
                <w:szCs w:val="26"/>
              </w:rPr>
              <w:t xml:space="preserve">О программе профилактики рисков причинения вреда (ущерба) и системе профилактических мероприятий, направленных на </w:t>
            </w:r>
            <w:r>
              <w:rPr>
                <w:rFonts w:ascii="Times New Roman" w:hAnsi="Times New Roman" w:cs="Times New Roman"/>
                <w:sz w:val="26"/>
                <w:szCs w:val="26"/>
              </w:rPr>
              <w:lastRenderedPageBreak/>
              <w:t>снижение риска причинения вреда (ущерба) (далее – профилактические мероприятия)</w:t>
            </w:r>
          </w:p>
        </w:tc>
        <w:tc>
          <w:tcPr>
            <w:tcW w:w="11585" w:type="dxa"/>
            <w:gridSpan w:val="2"/>
          </w:tcPr>
          <w:p w:rsidR="00371BCE" w:rsidRPr="00230ACD" w:rsidRDefault="00230ACD" w:rsidP="00230ACD">
            <w:pPr>
              <w:shd w:val="clear" w:color="auto" w:fill="FFFFFF"/>
              <w:textAlignment w:val="baseline"/>
              <w:outlineLvl w:val="1"/>
              <w:rPr>
                <w:rFonts w:ascii="Times New Roman" w:hAnsi="Times New Roman"/>
                <w:sz w:val="28"/>
                <w:szCs w:val="28"/>
              </w:rPr>
            </w:pPr>
            <w:r w:rsidRPr="00230ACD">
              <w:rPr>
                <w:rFonts w:ascii="Times New Roman" w:hAnsi="Times New Roman" w:cs="Times New Roman"/>
                <w:sz w:val="26"/>
                <w:szCs w:val="26"/>
              </w:rPr>
              <w:lastRenderedPageBreak/>
              <w:t>приказ инспекции от 18.12.2020 № 81 «Об утверждении Программы по профилактике нарушений обязательных требований законодательства в области технического состояния и эксплуатации самоходных машин и других видов техники, аттракционов в Новосибирской области на 2021 год и плановый период 2022 – 2023 годы»</w:t>
            </w:r>
          </w:p>
        </w:tc>
      </w:tr>
      <w:tr w:rsidR="00371BCE" w:rsidRPr="003F4E96" w:rsidTr="00231F81">
        <w:tc>
          <w:tcPr>
            <w:tcW w:w="736" w:type="dxa"/>
          </w:tcPr>
          <w:p w:rsidR="00371BCE" w:rsidRDefault="00230ACD">
            <w:pPr>
              <w:rPr>
                <w:rFonts w:ascii="Times New Roman" w:hAnsi="Times New Roman" w:cs="Times New Roman"/>
                <w:sz w:val="26"/>
                <w:szCs w:val="26"/>
              </w:rPr>
            </w:pPr>
            <w:r>
              <w:rPr>
                <w:rFonts w:ascii="Times New Roman" w:hAnsi="Times New Roman" w:cs="Times New Roman"/>
                <w:sz w:val="26"/>
                <w:szCs w:val="26"/>
              </w:rPr>
              <w:lastRenderedPageBreak/>
              <w:t>9.</w:t>
            </w:r>
          </w:p>
        </w:tc>
        <w:tc>
          <w:tcPr>
            <w:tcW w:w="2842" w:type="dxa"/>
          </w:tcPr>
          <w:p w:rsidR="00371BCE" w:rsidRDefault="00230ACD">
            <w:pPr>
              <w:rPr>
                <w:rFonts w:ascii="Times New Roman" w:hAnsi="Times New Roman" w:cs="Times New Roman"/>
                <w:sz w:val="26"/>
                <w:szCs w:val="26"/>
              </w:rPr>
            </w:pPr>
            <w:r>
              <w:rPr>
                <w:rFonts w:ascii="Times New Roman" w:hAnsi="Times New Roman" w:cs="Times New Roman"/>
                <w:sz w:val="26"/>
                <w:szCs w:val="26"/>
              </w:rPr>
              <w:t>О проведении информирования и иных видов профилактических мероприятий</w:t>
            </w:r>
          </w:p>
        </w:tc>
        <w:tc>
          <w:tcPr>
            <w:tcW w:w="6270" w:type="dxa"/>
          </w:tcPr>
          <w:p w:rsidR="00371BCE" w:rsidRDefault="00CA744D" w:rsidP="003F4E96">
            <w:pPr>
              <w:tabs>
                <w:tab w:val="left" w:pos="6435"/>
              </w:tabs>
              <w:adjustRightInd w:val="0"/>
              <w:rPr>
                <w:rFonts w:ascii="Times New Roman" w:hAnsi="Times New Roman" w:cs="Times New Roman"/>
                <w:sz w:val="26"/>
                <w:szCs w:val="26"/>
              </w:rPr>
            </w:pPr>
            <w:r w:rsidRPr="00E72276">
              <w:rPr>
                <w:rFonts w:ascii="Times New Roman" w:hAnsi="Times New Roman" w:cs="Times New Roman"/>
                <w:sz w:val="26"/>
                <w:szCs w:val="26"/>
              </w:rPr>
              <w:t>Во исполнение части 3 статьи 46 Федерального закона от 31.07.2020 № 248-ФЗ «О государственном контроле (надзоре) и муниципальном контроле в Российской Федерации» в декабре 2021 года на официальном сайте инспекции изменена структура раздела «Контрольно-надзорная деятельность» и размещена соответствующая информация с целью осуществления информирования подконтрольных субъектов и иных заинтересованных лиц по вопросам соблюдения обязательных требований в области технического состояния и эксплуатации самоходных машин и других видов техники, аттракционов на территории Новосибирской области.</w:t>
            </w:r>
          </w:p>
          <w:p w:rsidR="00680400" w:rsidRDefault="00680400" w:rsidP="00680400">
            <w:pPr>
              <w:rPr>
                <w:rFonts w:ascii="Times New Roman" w:hAnsi="Times New Roman" w:cs="Times New Roman"/>
                <w:sz w:val="26"/>
                <w:szCs w:val="26"/>
              </w:rPr>
            </w:pPr>
          </w:p>
          <w:p w:rsidR="00680400" w:rsidRDefault="00680400" w:rsidP="00680400">
            <w:pPr>
              <w:tabs>
                <w:tab w:val="left" w:pos="6435"/>
              </w:tabs>
              <w:adjustRightInd w:val="0"/>
              <w:rPr>
                <w:rFonts w:ascii="Times New Roman" w:hAnsi="Times New Roman" w:cs="Times New Roman"/>
                <w:sz w:val="26"/>
                <w:szCs w:val="26"/>
              </w:rPr>
            </w:pPr>
            <w:r w:rsidRPr="00E72276">
              <w:rPr>
                <w:rFonts w:ascii="Times New Roman" w:hAnsi="Times New Roman" w:cs="Times New Roman"/>
                <w:sz w:val="26"/>
                <w:szCs w:val="26"/>
              </w:rPr>
              <w:t>22.12.2021 года инспекцией проведено публичное обсуждение для подконтрольных субъектов по теме «Правоприменительная практика и соблюдение обязательных требований законодательства в области технического состояния и эксплуатации самоходных машин и других видов техники, аттракционов в Новосибирской области»</w:t>
            </w:r>
          </w:p>
        </w:tc>
        <w:tc>
          <w:tcPr>
            <w:tcW w:w="5315" w:type="dxa"/>
          </w:tcPr>
          <w:p w:rsidR="00CA744D" w:rsidRPr="00E72276" w:rsidRDefault="00CA744D" w:rsidP="00680400">
            <w:pPr>
              <w:rPr>
                <w:rFonts w:ascii="Times New Roman" w:hAnsi="Times New Roman" w:cs="Times New Roman"/>
                <w:sz w:val="26"/>
                <w:szCs w:val="26"/>
              </w:rPr>
            </w:pPr>
            <w:r w:rsidRPr="00E72276">
              <w:rPr>
                <w:rFonts w:ascii="Times New Roman" w:hAnsi="Times New Roman" w:cs="Times New Roman"/>
                <w:sz w:val="26"/>
                <w:szCs w:val="26"/>
              </w:rPr>
              <w:t>Инспекцией проведена большая профилактическая, ознакомительно-разъяснительная работа по требованиям безопасности, установленным законодательством в сфере технического состояния и эксплуатации аттракционов, а также по правилам государственной регистрации аттракционов.</w:t>
            </w:r>
          </w:p>
          <w:p w:rsidR="00CA744D" w:rsidRPr="00E72276" w:rsidRDefault="00CA744D" w:rsidP="00680400">
            <w:pPr>
              <w:rPr>
                <w:rFonts w:ascii="Times New Roman" w:hAnsi="Times New Roman" w:cs="Times New Roman"/>
                <w:sz w:val="26"/>
                <w:szCs w:val="26"/>
              </w:rPr>
            </w:pPr>
            <w:r w:rsidRPr="00E72276">
              <w:rPr>
                <w:rFonts w:ascii="Times New Roman" w:hAnsi="Times New Roman" w:cs="Times New Roman"/>
                <w:sz w:val="26"/>
                <w:szCs w:val="26"/>
              </w:rPr>
              <w:t xml:space="preserve">В рамках ознакомительно-разъяснительной работы, при взаимодействии с телеканалами «ОТС» и «Вести Новосибирск», инспекцией организовано четыре видеосюжета на телевидении, где владельцам аттракционов разъяснена обязанность по регистрации аттракционов и соблюдению требований безопасности при эксплуатации аттракционов. </w:t>
            </w:r>
          </w:p>
          <w:p w:rsidR="00CA744D" w:rsidRPr="00E72276" w:rsidRDefault="00CA744D" w:rsidP="00680400">
            <w:pPr>
              <w:rPr>
                <w:rFonts w:ascii="Times New Roman" w:hAnsi="Times New Roman" w:cs="Times New Roman"/>
                <w:sz w:val="26"/>
                <w:szCs w:val="26"/>
              </w:rPr>
            </w:pPr>
            <w:r w:rsidRPr="00E72276">
              <w:rPr>
                <w:rFonts w:ascii="Times New Roman" w:hAnsi="Times New Roman" w:cs="Times New Roman"/>
                <w:sz w:val="26"/>
                <w:szCs w:val="26"/>
              </w:rPr>
              <w:t xml:space="preserve">В районах области размещены статьи в средствах массовой информации. </w:t>
            </w:r>
          </w:p>
          <w:p w:rsidR="00CA744D" w:rsidRPr="00E72276" w:rsidRDefault="00CA744D" w:rsidP="00680400">
            <w:pPr>
              <w:rPr>
                <w:rFonts w:ascii="Times New Roman" w:hAnsi="Times New Roman" w:cs="Times New Roman"/>
                <w:sz w:val="26"/>
                <w:szCs w:val="26"/>
              </w:rPr>
            </w:pPr>
            <w:r w:rsidRPr="00E72276">
              <w:rPr>
                <w:rFonts w:ascii="Times New Roman" w:hAnsi="Times New Roman" w:cs="Times New Roman"/>
                <w:sz w:val="26"/>
                <w:szCs w:val="26"/>
              </w:rPr>
              <w:t xml:space="preserve">На радиостанции «Радио 54» сотрудниками инспекции принято участие в утренней передаче «Все свои» по вопросу проведения ежегодного технического осмотра дорожно-строительной техники, снегоходов, </w:t>
            </w:r>
            <w:proofErr w:type="spellStart"/>
            <w:r w:rsidRPr="00E72276">
              <w:rPr>
                <w:rFonts w:ascii="Times New Roman" w:hAnsi="Times New Roman" w:cs="Times New Roman"/>
                <w:sz w:val="26"/>
                <w:szCs w:val="26"/>
              </w:rPr>
              <w:t>снегоболотоходов</w:t>
            </w:r>
            <w:proofErr w:type="spellEnd"/>
            <w:r w:rsidRPr="00E72276">
              <w:rPr>
                <w:rFonts w:ascii="Times New Roman" w:hAnsi="Times New Roman" w:cs="Times New Roman"/>
                <w:sz w:val="26"/>
                <w:szCs w:val="26"/>
              </w:rPr>
              <w:t xml:space="preserve"> и других самоходных машин в Новосибирской области.</w:t>
            </w:r>
          </w:p>
          <w:p w:rsidR="00E72276" w:rsidRDefault="00E72276" w:rsidP="00680400">
            <w:pPr>
              <w:rPr>
                <w:rFonts w:ascii="Times New Roman" w:hAnsi="Times New Roman" w:cs="Times New Roman"/>
                <w:sz w:val="26"/>
                <w:szCs w:val="26"/>
              </w:rPr>
            </w:pPr>
          </w:p>
        </w:tc>
      </w:tr>
      <w:tr w:rsidR="00230ACD" w:rsidRPr="003F4E96" w:rsidTr="00231F81">
        <w:tc>
          <w:tcPr>
            <w:tcW w:w="736" w:type="dxa"/>
          </w:tcPr>
          <w:p w:rsidR="00230ACD" w:rsidRDefault="00230ACD">
            <w:pPr>
              <w:rPr>
                <w:rFonts w:ascii="Times New Roman" w:hAnsi="Times New Roman" w:cs="Times New Roman"/>
                <w:sz w:val="26"/>
                <w:szCs w:val="26"/>
              </w:rPr>
            </w:pPr>
            <w:r>
              <w:rPr>
                <w:rFonts w:ascii="Times New Roman" w:hAnsi="Times New Roman" w:cs="Times New Roman"/>
                <w:sz w:val="26"/>
                <w:szCs w:val="26"/>
              </w:rPr>
              <w:lastRenderedPageBreak/>
              <w:t>10.</w:t>
            </w:r>
          </w:p>
        </w:tc>
        <w:tc>
          <w:tcPr>
            <w:tcW w:w="2842" w:type="dxa"/>
          </w:tcPr>
          <w:p w:rsidR="00230ACD" w:rsidRDefault="00230ACD">
            <w:pPr>
              <w:rPr>
                <w:rFonts w:ascii="Times New Roman" w:hAnsi="Times New Roman" w:cs="Times New Roman"/>
                <w:sz w:val="26"/>
                <w:szCs w:val="26"/>
              </w:rPr>
            </w:pPr>
            <w:r>
              <w:rPr>
                <w:rFonts w:ascii="Times New Roman" w:hAnsi="Times New Roman" w:cs="Times New Roman"/>
                <w:sz w:val="26"/>
                <w:szCs w:val="26"/>
              </w:rPr>
              <w:t>О применении независимой оценки соблюдения обязательных требований</w:t>
            </w:r>
          </w:p>
        </w:tc>
        <w:tc>
          <w:tcPr>
            <w:tcW w:w="6270" w:type="dxa"/>
          </w:tcPr>
          <w:p w:rsidR="00230ACD" w:rsidRDefault="00576489" w:rsidP="003F4E96">
            <w:pPr>
              <w:tabs>
                <w:tab w:val="left" w:pos="6435"/>
              </w:tabs>
              <w:adjustRightInd w:val="0"/>
              <w:rPr>
                <w:rFonts w:ascii="Times New Roman" w:hAnsi="Times New Roman" w:cs="Times New Roman"/>
                <w:sz w:val="26"/>
                <w:szCs w:val="26"/>
              </w:rPr>
            </w:pPr>
            <w:r>
              <w:rPr>
                <w:rFonts w:ascii="Times New Roman" w:hAnsi="Times New Roman" w:cs="Times New Roman"/>
                <w:sz w:val="26"/>
                <w:szCs w:val="26"/>
              </w:rPr>
              <w:t>Не предусмотрена</w:t>
            </w:r>
          </w:p>
        </w:tc>
        <w:tc>
          <w:tcPr>
            <w:tcW w:w="5315" w:type="dxa"/>
          </w:tcPr>
          <w:p w:rsidR="00230ACD" w:rsidRDefault="00576489" w:rsidP="00D405BB">
            <w:pPr>
              <w:jc w:val="both"/>
              <w:rPr>
                <w:rFonts w:ascii="Times New Roman" w:hAnsi="Times New Roman" w:cs="Times New Roman"/>
                <w:sz w:val="26"/>
                <w:szCs w:val="26"/>
              </w:rPr>
            </w:pPr>
            <w:r>
              <w:rPr>
                <w:rFonts w:ascii="Times New Roman" w:hAnsi="Times New Roman" w:cs="Times New Roman"/>
                <w:sz w:val="26"/>
                <w:szCs w:val="26"/>
              </w:rPr>
              <w:t>-</w:t>
            </w:r>
          </w:p>
        </w:tc>
      </w:tr>
      <w:tr w:rsidR="00230ACD" w:rsidRPr="003F4E96" w:rsidTr="00231F81">
        <w:tc>
          <w:tcPr>
            <w:tcW w:w="736" w:type="dxa"/>
          </w:tcPr>
          <w:p w:rsidR="00230ACD" w:rsidRDefault="00230ACD">
            <w:pPr>
              <w:rPr>
                <w:rFonts w:ascii="Times New Roman" w:hAnsi="Times New Roman" w:cs="Times New Roman"/>
                <w:sz w:val="26"/>
                <w:szCs w:val="26"/>
              </w:rPr>
            </w:pPr>
            <w:r>
              <w:rPr>
                <w:rFonts w:ascii="Times New Roman" w:hAnsi="Times New Roman" w:cs="Times New Roman"/>
                <w:sz w:val="26"/>
                <w:szCs w:val="26"/>
              </w:rPr>
              <w:t>11.</w:t>
            </w:r>
          </w:p>
        </w:tc>
        <w:tc>
          <w:tcPr>
            <w:tcW w:w="2842" w:type="dxa"/>
          </w:tcPr>
          <w:p w:rsidR="00230ACD" w:rsidRDefault="00230ACD">
            <w:pPr>
              <w:rPr>
                <w:rFonts w:ascii="Times New Roman" w:hAnsi="Times New Roman" w:cs="Times New Roman"/>
                <w:sz w:val="26"/>
                <w:szCs w:val="26"/>
              </w:rPr>
            </w:pPr>
            <w:r>
              <w:rPr>
                <w:rFonts w:ascii="Times New Roman" w:hAnsi="Times New Roman" w:cs="Times New Roman"/>
                <w:sz w:val="26"/>
                <w:szCs w:val="26"/>
              </w:rPr>
              <w:t>О системе контрольных (надзорных) мероприятий, основаниях их проведения, о контрольных (надзорных) действиях</w:t>
            </w:r>
          </w:p>
        </w:tc>
        <w:tc>
          <w:tcPr>
            <w:tcW w:w="6270" w:type="dxa"/>
          </w:tcPr>
          <w:p w:rsidR="00230ACD" w:rsidRDefault="00B900AC" w:rsidP="003F4E96">
            <w:pPr>
              <w:tabs>
                <w:tab w:val="left" w:pos="6435"/>
              </w:tabs>
              <w:adjustRightInd w:val="0"/>
              <w:rPr>
                <w:rFonts w:ascii="Times New Roman" w:hAnsi="Times New Roman" w:cs="Times New Roman"/>
                <w:sz w:val="26"/>
                <w:szCs w:val="26"/>
              </w:rPr>
            </w:pPr>
            <w:r>
              <w:rPr>
                <w:rFonts w:ascii="Times New Roman" w:hAnsi="Times New Roman" w:cs="Times New Roman"/>
                <w:sz w:val="26"/>
                <w:szCs w:val="26"/>
              </w:rPr>
              <w:t>Внеплановые контрольные (надзорные) мероприятия не проводились</w:t>
            </w:r>
          </w:p>
        </w:tc>
        <w:tc>
          <w:tcPr>
            <w:tcW w:w="5315" w:type="dxa"/>
          </w:tcPr>
          <w:p w:rsidR="00230ACD" w:rsidRDefault="00B900AC" w:rsidP="00D405BB">
            <w:pPr>
              <w:jc w:val="both"/>
              <w:rPr>
                <w:rFonts w:ascii="Times New Roman" w:hAnsi="Times New Roman" w:cs="Times New Roman"/>
                <w:sz w:val="26"/>
                <w:szCs w:val="26"/>
              </w:rPr>
            </w:pPr>
            <w:r>
              <w:rPr>
                <w:rFonts w:ascii="Times New Roman" w:hAnsi="Times New Roman" w:cs="Times New Roman"/>
                <w:sz w:val="26"/>
                <w:szCs w:val="26"/>
              </w:rPr>
              <w:t>Проводились внеплановые контрольные (надзорные) мероприятия, на основании обращений</w:t>
            </w:r>
          </w:p>
        </w:tc>
      </w:tr>
      <w:tr w:rsidR="00230ACD" w:rsidRPr="003F4E96" w:rsidTr="00231F81">
        <w:tc>
          <w:tcPr>
            <w:tcW w:w="736" w:type="dxa"/>
          </w:tcPr>
          <w:p w:rsidR="00230ACD" w:rsidRDefault="00230ACD">
            <w:pPr>
              <w:rPr>
                <w:rFonts w:ascii="Times New Roman" w:hAnsi="Times New Roman" w:cs="Times New Roman"/>
                <w:sz w:val="26"/>
                <w:szCs w:val="26"/>
              </w:rPr>
            </w:pPr>
            <w:r>
              <w:rPr>
                <w:rFonts w:ascii="Times New Roman" w:hAnsi="Times New Roman" w:cs="Times New Roman"/>
                <w:sz w:val="26"/>
                <w:szCs w:val="26"/>
              </w:rPr>
              <w:t>12.</w:t>
            </w:r>
          </w:p>
        </w:tc>
        <w:tc>
          <w:tcPr>
            <w:tcW w:w="2842" w:type="dxa"/>
          </w:tcPr>
          <w:p w:rsidR="00230ACD" w:rsidRDefault="00A93374">
            <w:pPr>
              <w:rPr>
                <w:rFonts w:ascii="Times New Roman" w:hAnsi="Times New Roman" w:cs="Times New Roman"/>
                <w:sz w:val="26"/>
                <w:szCs w:val="26"/>
              </w:rPr>
            </w:pPr>
            <w:r>
              <w:rPr>
                <w:rFonts w:ascii="Times New Roman" w:hAnsi="Times New Roman" w:cs="Times New Roman"/>
                <w:sz w:val="26"/>
                <w:szCs w:val="26"/>
              </w:rPr>
              <w:t>Об осуществлении специальных режимов государственного контроля (надзора)</w:t>
            </w:r>
          </w:p>
        </w:tc>
        <w:tc>
          <w:tcPr>
            <w:tcW w:w="6270" w:type="dxa"/>
          </w:tcPr>
          <w:p w:rsidR="00230ACD" w:rsidRDefault="00F666D0" w:rsidP="003F4E96">
            <w:pPr>
              <w:tabs>
                <w:tab w:val="left" w:pos="6435"/>
              </w:tabs>
              <w:adjustRightInd w:val="0"/>
              <w:rPr>
                <w:rFonts w:ascii="Times New Roman" w:hAnsi="Times New Roman" w:cs="Times New Roman"/>
                <w:sz w:val="26"/>
                <w:szCs w:val="26"/>
              </w:rPr>
            </w:pPr>
            <w:r>
              <w:rPr>
                <w:rFonts w:ascii="Times New Roman" w:hAnsi="Times New Roman" w:cs="Times New Roman"/>
                <w:sz w:val="26"/>
                <w:szCs w:val="26"/>
              </w:rPr>
              <w:t>Не предусмотрены Положением о государственном контроле (надзоре)</w:t>
            </w:r>
          </w:p>
        </w:tc>
        <w:tc>
          <w:tcPr>
            <w:tcW w:w="5315" w:type="dxa"/>
          </w:tcPr>
          <w:p w:rsidR="00230ACD" w:rsidRDefault="00B900AC" w:rsidP="00D405BB">
            <w:pPr>
              <w:jc w:val="both"/>
              <w:rPr>
                <w:rFonts w:ascii="Times New Roman" w:hAnsi="Times New Roman" w:cs="Times New Roman"/>
                <w:sz w:val="26"/>
                <w:szCs w:val="26"/>
              </w:rPr>
            </w:pPr>
            <w:r>
              <w:rPr>
                <w:rFonts w:ascii="Times New Roman" w:hAnsi="Times New Roman" w:cs="Times New Roman"/>
                <w:sz w:val="26"/>
                <w:szCs w:val="26"/>
              </w:rPr>
              <w:t>-</w:t>
            </w:r>
          </w:p>
        </w:tc>
      </w:tr>
      <w:tr w:rsidR="00A93374" w:rsidRPr="003F4E96" w:rsidTr="00231F81">
        <w:tc>
          <w:tcPr>
            <w:tcW w:w="736" w:type="dxa"/>
          </w:tcPr>
          <w:p w:rsidR="00A93374" w:rsidRDefault="00A93374">
            <w:pPr>
              <w:rPr>
                <w:rFonts w:ascii="Times New Roman" w:hAnsi="Times New Roman" w:cs="Times New Roman"/>
                <w:sz w:val="26"/>
                <w:szCs w:val="26"/>
              </w:rPr>
            </w:pPr>
            <w:r>
              <w:rPr>
                <w:rFonts w:ascii="Times New Roman" w:hAnsi="Times New Roman" w:cs="Times New Roman"/>
                <w:sz w:val="26"/>
                <w:szCs w:val="26"/>
              </w:rPr>
              <w:t>13.</w:t>
            </w:r>
          </w:p>
        </w:tc>
        <w:tc>
          <w:tcPr>
            <w:tcW w:w="2842" w:type="dxa"/>
          </w:tcPr>
          <w:p w:rsidR="00A93374" w:rsidRDefault="00A93374">
            <w:pPr>
              <w:rPr>
                <w:rFonts w:ascii="Times New Roman" w:hAnsi="Times New Roman" w:cs="Times New Roman"/>
                <w:sz w:val="26"/>
                <w:szCs w:val="26"/>
              </w:rPr>
            </w:pPr>
            <w:r>
              <w:rPr>
                <w:rFonts w:ascii="Times New Roman" w:hAnsi="Times New Roman" w:cs="Times New Roman"/>
                <w:sz w:val="26"/>
                <w:szCs w:val="26"/>
              </w:rPr>
              <w:t>О системе оценки и управления рисками причинения вреда (ущерба) охраняемым законом ценностям</w:t>
            </w:r>
          </w:p>
        </w:tc>
        <w:tc>
          <w:tcPr>
            <w:tcW w:w="6270" w:type="dxa"/>
          </w:tcPr>
          <w:p w:rsidR="00680400" w:rsidRPr="000B7269" w:rsidRDefault="00680400" w:rsidP="00680400">
            <w:pPr>
              <w:rPr>
                <w:rFonts w:ascii="Times New Roman" w:hAnsi="Times New Roman" w:cs="Times New Roman"/>
                <w:sz w:val="26"/>
                <w:szCs w:val="26"/>
              </w:rPr>
            </w:pPr>
            <w:r w:rsidRPr="000B7269">
              <w:rPr>
                <w:rFonts w:ascii="Times New Roman" w:hAnsi="Times New Roman" w:cs="Times New Roman"/>
                <w:sz w:val="26"/>
                <w:szCs w:val="26"/>
              </w:rPr>
              <w:t>1. Чрезвычайно высокий риск:</w:t>
            </w:r>
          </w:p>
          <w:p w:rsidR="00680400" w:rsidRPr="00680400" w:rsidRDefault="00680400" w:rsidP="00680400">
            <w:pPr>
              <w:jc w:val="both"/>
              <w:rPr>
                <w:rFonts w:ascii="Times New Roman" w:hAnsi="Times New Roman" w:cs="Times New Roman"/>
                <w:sz w:val="26"/>
                <w:szCs w:val="26"/>
              </w:rPr>
            </w:pPr>
            <w:r w:rsidRPr="000B7269">
              <w:rPr>
                <w:rFonts w:ascii="Times New Roman" w:hAnsi="Times New Roman" w:cs="Times New Roman"/>
                <w:sz w:val="26"/>
                <w:szCs w:val="26"/>
              </w:rPr>
              <w:t>1</w:t>
            </w:r>
            <w:r w:rsidR="000B7269">
              <w:rPr>
                <w:rFonts w:ascii="Times New Roman" w:hAnsi="Times New Roman" w:cs="Times New Roman"/>
                <w:sz w:val="26"/>
                <w:szCs w:val="26"/>
              </w:rPr>
              <w:t>.1. </w:t>
            </w:r>
            <w:r w:rsidRPr="00680400">
              <w:rPr>
                <w:rFonts w:ascii="Times New Roman" w:hAnsi="Times New Roman" w:cs="Times New Roman"/>
                <w:sz w:val="26"/>
                <w:szCs w:val="26"/>
              </w:rPr>
              <w:t xml:space="preserve">Причинение субъектом надзора в течение года, предшествующего дню принятия решения об отнесении объекта надзора к категории риска, тяжкого вреда здоровью физического лица, в том числе повлекшего смерть физического лица. </w:t>
            </w:r>
          </w:p>
          <w:p w:rsidR="00680400" w:rsidRPr="00680400" w:rsidRDefault="000B7269" w:rsidP="00680400">
            <w:pPr>
              <w:jc w:val="both"/>
              <w:rPr>
                <w:rFonts w:ascii="Times New Roman" w:hAnsi="Times New Roman" w:cs="Times New Roman"/>
                <w:sz w:val="26"/>
                <w:szCs w:val="26"/>
              </w:rPr>
            </w:pPr>
            <w:r>
              <w:rPr>
                <w:rFonts w:ascii="Times New Roman" w:hAnsi="Times New Roman" w:cs="Times New Roman"/>
                <w:sz w:val="26"/>
                <w:szCs w:val="26"/>
              </w:rPr>
              <w:t>1.2. </w:t>
            </w:r>
            <w:r w:rsidR="00680400" w:rsidRPr="00680400">
              <w:rPr>
                <w:rFonts w:ascii="Times New Roman" w:hAnsi="Times New Roman" w:cs="Times New Roman"/>
                <w:sz w:val="26"/>
                <w:szCs w:val="26"/>
              </w:rPr>
              <w:t>Наличие у субъекта надзора состоящих на регистрационном учете аттракционов, имеющих степень потенциальн</w:t>
            </w:r>
            <w:r w:rsidR="00680400" w:rsidRPr="000B7269">
              <w:rPr>
                <w:rFonts w:ascii="Times New Roman" w:hAnsi="Times New Roman" w:cs="Times New Roman"/>
                <w:sz w:val="26"/>
                <w:szCs w:val="26"/>
              </w:rPr>
              <w:t xml:space="preserve">ого биомеханического риска </w:t>
            </w:r>
            <w:r w:rsidRPr="000B7269">
              <w:rPr>
                <w:rFonts w:ascii="Times New Roman" w:hAnsi="Times New Roman" w:cs="Times New Roman"/>
                <w:sz w:val="26"/>
                <w:szCs w:val="26"/>
              </w:rPr>
              <w:t xml:space="preserve">   </w:t>
            </w:r>
            <w:r w:rsidR="00680400" w:rsidRPr="000B7269">
              <w:rPr>
                <w:rFonts w:ascii="Times New Roman" w:hAnsi="Times New Roman" w:cs="Times New Roman"/>
                <w:sz w:val="26"/>
                <w:szCs w:val="26"/>
              </w:rPr>
              <w:t>RB-1.</w:t>
            </w:r>
          </w:p>
          <w:p w:rsidR="000B7269" w:rsidRPr="000B7269" w:rsidRDefault="00680400" w:rsidP="00680400">
            <w:pPr>
              <w:rPr>
                <w:rFonts w:ascii="Times New Roman" w:hAnsi="Times New Roman" w:cs="Times New Roman"/>
                <w:sz w:val="26"/>
                <w:szCs w:val="26"/>
              </w:rPr>
            </w:pPr>
            <w:r w:rsidRPr="000B7269">
              <w:rPr>
                <w:rFonts w:ascii="Times New Roman" w:hAnsi="Times New Roman" w:cs="Times New Roman"/>
                <w:sz w:val="26"/>
                <w:szCs w:val="26"/>
              </w:rPr>
              <w:t>2. </w:t>
            </w:r>
            <w:r w:rsidRPr="00680400">
              <w:rPr>
                <w:rFonts w:ascii="Times New Roman" w:hAnsi="Times New Roman" w:cs="Times New Roman"/>
                <w:sz w:val="26"/>
                <w:szCs w:val="26"/>
              </w:rPr>
              <w:t>Значительный риск</w:t>
            </w:r>
            <w:r w:rsidR="000B7269" w:rsidRPr="000B7269">
              <w:rPr>
                <w:rFonts w:ascii="Times New Roman" w:hAnsi="Times New Roman" w:cs="Times New Roman"/>
                <w:sz w:val="26"/>
                <w:szCs w:val="26"/>
              </w:rPr>
              <w:t>:</w:t>
            </w:r>
          </w:p>
          <w:p w:rsidR="000B7269" w:rsidRPr="000B7269" w:rsidRDefault="000B7269" w:rsidP="000B7269">
            <w:pPr>
              <w:jc w:val="both"/>
              <w:rPr>
                <w:rFonts w:ascii="Times New Roman" w:hAnsi="Times New Roman" w:cs="Times New Roman"/>
                <w:sz w:val="26"/>
                <w:szCs w:val="26"/>
              </w:rPr>
            </w:pPr>
            <w:r>
              <w:rPr>
                <w:rFonts w:ascii="Times New Roman" w:hAnsi="Times New Roman" w:cs="Times New Roman"/>
                <w:sz w:val="26"/>
                <w:szCs w:val="26"/>
              </w:rPr>
              <w:t>2.1. </w:t>
            </w:r>
            <w:r w:rsidRPr="000B7269">
              <w:rPr>
                <w:rFonts w:ascii="Times New Roman" w:hAnsi="Times New Roman" w:cs="Times New Roman"/>
                <w:sz w:val="26"/>
                <w:szCs w:val="26"/>
              </w:rPr>
              <w:t xml:space="preserve">Наличие в течение года, предшествующего дню принятия решения об отнесении объекта надзора к категории риска, вступивших в законную силу постановлений о назначении административных наказаний субъекту надзора и (или) его должностному </w:t>
            </w:r>
            <w:r w:rsidRPr="000B7269">
              <w:rPr>
                <w:rFonts w:ascii="Times New Roman" w:hAnsi="Times New Roman" w:cs="Times New Roman"/>
                <w:sz w:val="26"/>
                <w:szCs w:val="26"/>
              </w:rPr>
              <w:lastRenderedPageBreak/>
              <w:t xml:space="preserve">лицу за совершение административных правонарушений при эксплуатации самоходных машин и других видов техники, аттракционов в соответствии с </w:t>
            </w:r>
            <w:hyperlink r:id="rId4" w:history="1">
              <w:r w:rsidRPr="000B7269">
                <w:rPr>
                  <w:rFonts w:ascii="Times New Roman" w:hAnsi="Times New Roman" w:cs="Times New Roman"/>
                  <w:sz w:val="26"/>
                  <w:szCs w:val="26"/>
                </w:rPr>
                <w:t>Кодексом</w:t>
              </w:r>
            </w:hyperlink>
            <w:r w:rsidRPr="000B7269">
              <w:rPr>
                <w:rFonts w:ascii="Times New Roman" w:hAnsi="Times New Roman" w:cs="Times New Roman"/>
                <w:sz w:val="26"/>
                <w:szCs w:val="26"/>
              </w:rPr>
              <w:t xml:space="preserve"> Российской Федерации об административных правонарушениях. </w:t>
            </w:r>
          </w:p>
          <w:p w:rsidR="000B7269" w:rsidRPr="000B7269" w:rsidRDefault="000B7269" w:rsidP="000B7269">
            <w:pPr>
              <w:jc w:val="both"/>
              <w:rPr>
                <w:rFonts w:ascii="Times New Roman" w:hAnsi="Times New Roman" w:cs="Times New Roman"/>
                <w:sz w:val="26"/>
                <w:szCs w:val="26"/>
              </w:rPr>
            </w:pPr>
            <w:r>
              <w:rPr>
                <w:rFonts w:ascii="Times New Roman" w:hAnsi="Times New Roman" w:cs="Times New Roman"/>
                <w:sz w:val="26"/>
                <w:szCs w:val="26"/>
              </w:rPr>
              <w:t>2.2. </w:t>
            </w:r>
            <w:r w:rsidRPr="000B7269">
              <w:rPr>
                <w:rFonts w:ascii="Times New Roman" w:hAnsi="Times New Roman" w:cs="Times New Roman"/>
                <w:sz w:val="26"/>
                <w:szCs w:val="26"/>
              </w:rPr>
              <w:t xml:space="preserve">Наличие у субъекта надзора самоходных машин и других видов техники, состоящих на регистрационном учете, в количестве свыше 100 единиц. </w:t>
            </w:r>
          </w:p>
          <w:p w:rsidR="000B7269" w:rsidRPr="000B7269" w:rsidRDefault="000B7269" w:rsidP="000B7269">
            <w:pPr>
              <w:jc w:val="both"/>
              <w:rPr>
                <w:rFonts w:ascii="Times New Roman" w:hAnsi="Times New Roman" w:cs="Times New Roman"/>
                <w:sz w:val="26"/>
                <w:szCs w:val="26"/>
              </w:rPr>
            </w:pPr>
            <w:r>
              <w:rPr>
                <w:rFonts w:ascii="Times New Roman" w:hAnsi="Times New Roman" w:cs="Times New Roman"/>
                <w:sz w:val="26"/>
                <w:szCs w:val="26"/>
              </w:rPr>
              <w:t>2.3. </w:t>
            </w:r>
            <w:r w:rsidRPr="000B7269">
              <w:rPr>
                <w:rFonts w:ascii="Times New Roman" w:hAnsi="Times New Roman" w:cs="Times New Roman"/>
                <w:sz w:val="26"/>
                <w:szCs w:val="26"/>
              </w:rPr>
              <w:t xml:space="preserve">Наличие в эксплуатации у субъекта надзора самоходных машин и других видов техники, не прошедших ежегодный технический осмотр, в количестве свыше 50% от общего количества единиц самоходных машин и других видов техники, находящихся в эксплуатации у субъекта надзора. </w:t>
            </w:r>
          </w:p>
          <w:p w:rsidR="000B7269" w:rsidRPr="000B7269" w:rsidRDefault="000B7269" w:rsidP="000B7269">
            <w:pPr>
              <w:jc w:val="both"/>
              <w:rPr>
                <w:rFonts w:ascii="Times New Roman" w:hAnsi="Times New Roman" w:cs="Times New Roman"/>
                <w:sz w:val="26"/>
                <w:szCs w:val="26"/>
              </w:rPr>
            </w:pPr>
            <w:r>
              <w:rPr>
                <w:rFonts w:ascii="Times New Roman" w:hAnsi="Times New Roman" w:cs="Times New Roman"/>
                <w:sz w:val="26"/>
                <w:szCs w:val="26"/>
              </w:rPr>
              <w:t>2.4. </w:t>
            </w:r>
            <w:r w:rsidRPr="000B7269">
              <w:rPr>
                <w:rFonts w:ascii="Times New Roman" w:hAnsi="Times New Roman" w:cs="Times New Roman"/>
                <w:sz w:val="26"/>
                <w:szCs w:val="26"/>
              </w:rPr>
              <w:t xml:space="preserve">Наличие у субъекта надзора состоящих на регистрационном учете аттракционов, имеющих степень потенциального биомеханического риска RB-2 </w:t>
            </w:r>
          </w:p>
          <w:p w:rsidR="000B7269" w:rsidRPr="000B7269" w:rsidRDefault="000B7269" w:rsidP="000B7269">
            <w:pPr>
              <w:rPr>
                <w:rFonts w:ascii="Times New Roman" w:hAnsi="Times New Roman" w:cs="Times New Roman"/>
                <w:sz w:val="26"/>
                <w:szCs w:val="26"/>
              </w:rPr>
            </w:pPr>
            <w:r>
              <w:rPr>
                <w:rFonts w:ascii="Times New Roman" w:hAnsi="Times New Roman" w:cs="Times New Roman"/>
                <w:sz w:val="26"/>
                <w:szCs w:val="26"/>
              </w:rPr>
              <w:t>3. </w:t>
            </w:r>
            <w:r w:rsidRPr="000B7269">
              <w:rPr>
                <w:rFonts w:ascii="Times New Roman" w:hAnsi="Times New Roman" w:cs="Times New Roman"/>
                <w:sz w:val="26"/>
                <w:szCs w:val="26"/>
              </w:rPr>
              <w:t>Умеренный риск</w:t>
            </w:r>
            <w:r>
              <w:rPr>
                <w:rFonts w:ascii="Times New Roman" w:hAnsi="Times New Roman" w:cs="Times New Roman"/>
                <w:sz w:val="26"/>
                <w:szCs w:val="26"/>
              </w:rPr>
              <w:t>:</w:t>
            </w:r>
            <w:r w:rsidRPr="000B7269">
              <w:rPr>
                <w:rFonts w:ascii="Times New Roman" w:hAnsi="Times New Roman" w:cs="Times New Roman"/>
                <w:sz w:val="26"/>
                <w:szCs w:val="26"/>
              </w:rPr>
              <w:t xml:space="preserve"> </w:t>
            </w:r>
          </w:p>
          <w:p w:rsidR="000B7269" w:rsidRPr="000B7269" w:rsidRDefault="000B7269" w:rsidP="000B7269">
            <w:pPr>
              <w:jc w:val="both"/>
              <w:rPr>
                <w:rFonts w:ascii="Times New Roman" w:hAnsi="Times New Roman" w:cs="Times New Roman"/>
                <w:sz w:val="26"/>
                <w:szCs w:val="26"/>
              </w:rPr>
            </w:pPr>
            <w:r>
              <w:rPr>
                <w:rFonts w:ascii="Times New Roman" w:hAnsi="Times New Roman" w:cs="Times New Roman"/>
                <w:sz w:val="26"/>
                <w:szCs w:val="26"/>
              </w:rPr>
              <w:t>3.1. </w:t>
            </w:r>
            <w:r w:rsidRPr="000B7269">
              <w:rPr>
                <w:rFonts w:ascii="Times New Roman" w:hAnsi="Times New Roman" w:cs="Times New Roman"/>
                <w:sz w:val="26"/>
                <w:szCs w:val="26"/>
              </w:rPr>
              <w:t xml:space="preserve">Наличие у субъекта надзора самоходных машин и других видов техники, состоящих на регистрационном учете, в количестве от 50 до 100 единиц. </w:t>
            </w:r>
          </w:p>
          <w:p w:rsidR="000B7269" w:rsidRPr="000B7269" w:rsidRDefault="000B7269" w:rsidP="000B7269">
            <w:pPr>
              <w:jc w:val="both"/>
              <w:rPr>
                <w:rFonts w:ascii="Times New Roman" w:hAnsi="Times New Roman" w:cs="Times New Roman"/>
                <w:sz w:val="26"/>
                <w:szCs w:val="26"/>
              </w:rPr>
            </w:pPr>
            <w:r>
              <w:rPr>
                <w:rFonts w:ascii="Times New Roman" w:hAnsi="Times New Roman" w:cs="Times New Roman"/>
                <w:sz w:val="26"/>
                <w:szCs w:val="26"/>
              </w:rPr>
              <w:t>3.2. </w:t>
            </w:r>
            <w:r w:rsidRPr="000B7269">
              <w:rPr>
                <w:rFonts w:ascii="Times New Roman" w:hAnsi="Times New Roman" w:cs="Times New Roman"/>
                <w:sz w:val="26"/>
                <w:szCs w:val="26"/>
              </w:rPr>
              <w:t xml:space="preserve">Наличие в эксплуатации у субъекта надзора самоходных машин и других видов техники, не прошедших ежегодный технический осмотр, в количестве от 30% до 50% от общего количества единиц самоходных машин и других видов техники, находящихся в эксплуатации у субъекта надзора. </w:t>
            </w:r>
          </w:p>
          <w:p w:rsidR="000B7269" w:rsidRPr="000B7269" w:rsidRDefault="000B7269" w:rsidP="000B7269">
            <w:pPr>
              <w:jc w:val="both"/>
              <w:rPr>
                <w:rFonts w:ascii="Times New Roman" w:hAnsi="Times New Roman" w:cs="Times New Roman"/>
                <w:sz w:val="26"/>
                <w:szCs w:val="26"/>
              </w:rPr>
            </w:pPr>
            <w:r>
              <w:rPr>
                <w:rFonts w:ascii="Times New Roman" w:hAnsi="Times New Roman" w:cs="Times New Roman"/>
                <w:sz w:val="26"/>
                <w:szCs w:val="26"/>
              </w:rPr>
              <w:t>3.3. </w:t>
            </w:r>
            <w:r w:rsidRPr="000B7269">
              <w:rPr>
                <w:rFonts w:ascii="Times New Roman" w:hAnsi="Times New Roman" w:cs="Times New Roman"/>
                <w:sz w:val="26"/>
                <w:szCs w:val="26"/>
              </w:rPr>
              <w:t>Наличие у субъекта надзора состоящих на регистрационном учете аттракционов, имеющих степень потенциального биомеханического риска RB-3</w:t>
            </w:r>
            <w:r>
              <w:rPr>
                <w:rFonts w:ascii="Times New Roman" w:hAnsi="Times New Roman" w:cs="Times New Roman"/>
                <w:sz w:val="26"/>
                <w:szCs w:val="26"/>
              </w:rPr>
              <w:t>.</w:t>
            </w:r>
            <w:r w:rsidRPr="000B7269">
              <w:rPr>
                <w:rFonts w:ascii="Times New Roman" w:hAnsi="Times New Roman" w:cs="Times New Roman"/>
                <w:sz w:val="26"/>
                <w:szCs w:val="26"/>
              </w:rPr>
              <w:t xml:space="preserve"> </w:t>
            </w:r>
          </w:p>
          <w:p w:rsidR="000B7269" w:rsidRPr="000B7269" w:rsidRDefault="000B7269" w:rsidP="000B7269">
            <w:pPr>
              <w:rPr>
                <w:rFonts w:ascii="Times New Roman" w:hAnsi="Times New Roman" w:cs="Times New Roman"/>
                <w:sz w:val="26"/>
                <w:szCs w:val="26"/>
              </w:rPr>
            </w:pPr>
            <w:r>
              <w:rPr>
                <w:rFonts w:ascii="Times New Roman" w:hAnsi="Times New Roman" w:cs="Times New Roman"/>
                <w:sz w:val="26"/>
                <w:szCs w:val="26"/>
              </w:rPr>
              <w:t>4. </w:t>
            </w:r>
            <w:r w:rsidRPr="000B7269">
              <w:rPr>
                <w:rFonts w:ascii="Times New Roman" w:hAnsi="Times New Roman" w:cs="Times New Roman"/>
                <w:sz w:val="26"/>
                <w:szCs w:val="26"/>
              </w:rPr>
              <w:t>Низкий риск:</w:t>
            </w:r>
          </w:p>
          <w:p w:rsidR="000B7269" w:rsidRPr="000B7269" w:rsidRDefault="000B7269" w:rsidP="000B7269">
            <w:pPr>
              <w:jc w:val="both"/>
              <w:rPr>
                <w:rFonts w:ascii="Times New Roman" w:hAnsi="Times New Roman" w:cs="Times New Roman"/>
                <w:sz w:val="26"/>
                <w:szCs w:val="26"/>
              </w:rPr>
            </w:pPr>
            <w:r w:rsidRPr="000B7269">
              <w:rPr>
                <w:rFonts w:ascii="Times New Roman" w:hAnsi="Times New Roman" w:cs="Times New Roman"/>
                <w:sz w:val="26"/>
                <w:szCs w:val="26"/>
              </w:rPr>
              <w:lastRenderedPageBreak/>
              <w:t xml:space="preserve">Деятельность субъекта надзора не соответствует критериям, предусмотренным </w:t>
            </w:r>
            <w:hyperlink r:id="rId5" w:history="1">
              <w:r w:rsidRPr="000B7269">
                <w:rPr>
                  <w:rFonts w:ascii="Times New Roman" w:hAnsi="Times New Roman" w:cs="Times New Roman"/>
                  <w:sz w:val="26"/>
                  <w:szCs w:val="26"/>
                </w:rPr>
                <w:t>пунктами 1</w:t>
              </w:r>
            </w:hyperlink>
            <w:r w:rsidRPr="000B7269">
              <w:rPr>
                <w:rFonts w:ascii="Times New Roman" w:hAnsi="Times New Roman" w:cs="Times New Roman"/>
                <w:sz w:val="26"/>
                <w:szCs w:val="26"/>
              </w:rPr>
              <w:t xml:space="preserve"> - </w:t>
            </w:r>
            <w:hyperlink r:id="rId6" w:history="1">
              <w:r w:rsidRPr="000B7269">
                <w:rPr>
                  <w:rFonts w:ascii="Times New Roman" w:hAnsi="Times New Roman" w:cs="Times New Roman"/>
                  <w:sz w:val="26"/>
                  <w:szCs w:val="26"/>
                </w:rPr>
                <w:t>3</w:t>
              </w:r>
            </w:hyperlink>
            <w:r w:rsidRPr="000B7269">
              <w:rPr>
                <w:rFonts w:ascii="Times New Roman" w:hAnsi="Times New Roman" w:cs="Times New Roman"/>
                <w:sz w:val="26"/>
                <w:szCs w:val="26"/>
              </w:rPr>
              <w:t>.</w:t>
            </w:r>
          </w:p>
          <w:p w:rsidR="000B7269" w:rsidRPr="000B7269" w:rsidRDefault="000B7269" w:rsidP="000B7269">
            <w:pPr>
              <w:rPr>
                <w:rFonts w:ascii="Times New Roman" w:eastAsia="Times New Roman" w:hAnsi="Times New Roman" w:cs="Times New Roman"/>
                <w:sz w:val="24"/>
                <w:szCs w:val="24"/>
                <w:lang w:eastAsia="ru-RU"/>
              </w:rPr>
            </w:pPr>
          </w:p>
          <w:p w:rsidR="00680400" w:rsidRPr="00680400" w:rsidRDefault="00BD5C7C" w:rsidP="000B7269">
            <w:pPr>
              <w:rPr>
                <w:rFonts w:ascii="Times New Roman" w:hAnsi="Times New Roman" w:cs="Times New Roman"/>
                <w:sz w:val="26"/>
                <w:szCs w:val="26"/>
              </w:rPr>
            </w:pPr>
            <w:r>
              <w:rPr>
                <w:rFonts w:ascii="Times New Roman" w:hAnsi="Times New Roman" w:cs="Times New Roman"/>
                <w:sz w:val="26"/>
                <w:szCs w:val="26"/>
              </w:rPr>
              <w:t>Контролируемые лица, отнесенные к категориям риска:</w:t>
            </w:r>
          </w:p>
          <w:p w:rsidR="00680400" w:rsidRDefault="00BD5C7C" w:rsidP="00680400">
            <w:pPr>
              <w:rPr>
                <w:rFonts w:ascii="Times New Roman" w:hAnsi="Times New Roman" w:cs="Times New Roman"/>
                <w:sz w:val="26"/>
                <w:szCs w:val="26"/>
              </w:rPr>
            </w:pPr>
            <w:r>
              <w:rPr>
                <w:rFonts w:ascii="Times New Roman" w:hAnsi="Times New Roman" w:cs="Times New Roman"/>
                <w:sz w:val="26"/>
                <w:szCs w:val="26"/>
              </w:rPr>
              <w:t>чрезвычайно высокий – 2;</w:t>
            </w:r>
          </w:p>
          <w:p w:rsidR="00BD5C7C" w:rsidRDefault="00BD5C7C" w:rsidP="00680400">
            <w:pPr>
              <w:rPr>
                <w:rFonts w:ascii="Times New Roman" w:hAnsi="Times New Roman" w:cs="Times New Roman"/>
                <w:sz w:val="26"/>
                <w:szCs w:val="26"/>
              </w:rPr>
            </w:pPr>
            <w:r>
              <w:rPr>
                <w:rFonts w:ascii="Times New Roman" w:hAnsi="Times New Roman" w:cs="Times New Roman"/>
                <w:sz w:val="26"/>
                <w:szCs w:val="26"/>
              </w:rPr>
              <w:t>значительный – 109;</w:t>
            </w:r>
          </w:p>
          <w:p w:rsidR="00BD5C7C" w:rsidRDefault="00BD5C7C" w:rsidP="00680400">
            <w:pPr>
              <w:rPr>
                <w:rFonts w:ascii="Times New Roman" w:hAnsi="Times New Roman" w:cs="Times New Roman"/>
                <w:sz w:val="26"/>
                <w:szCs w:val="26"/>
              </w:rPr>
            </w:pPr>
            <w:r>
              <w:rPr>
                <w:rFonts w:ascii="Times New Roman" w:hAnsi="Times New Roman" w:cs="Times New Roman"/>
                <w:sz w:val="26"/>
                <w:szCs w:val="26"/>
              </w:rPr>
              <w:t>умеренный – 482;</w:t>
            </w:r>
          </w:p>
          <w:p w:rsidR="00BD5C7C" w:rsidRPr="00680400" w:rsidRDefault="00BD5C7C" w:rsidP="00680400">
            <w:pPr>
              <w:rPr>
                <w:rFonts w:ascii="Times New Roman" w:hAnsi="Times New Roman" w:cs="Times New Roman"/>
                <w:sz w:val="26"/>
                <w:szCs w:val="26"/>
              </w:rPr>
            </w:pPr>
            <w:r>
              <w:rPr>
                <w:rFonts w:ascii="Times New Roman" w:hAnsi="Times New Roman" w:cs="Times New Roman"/>
                <w:sz w:val="26"/>
                <w:szCs w:val="26"/>
              </w:rPr>
              <w:t>низкий - 4576</w:t>
            </w:r>
          </w:p>
          <w:p w:rsidR="00A93374" w:rsidRDefault="00A93374" w:rsidP="003F4E96">
            <w:pPr>
              <w:tabs>
                <w:tab w:val="left" w:pos="6435"/>
              </w:tabs>
              <w:adjustRightInd w:val="0"/>
              <w:rPr>
                <w:rFonts w:ascii="Times New Roman" w:hAnsi="Times New Roman" w:cs="Times New Roman"/>
                <w:sz w:val="26"/>
                <w:szCs w:val="26"/>
              </w:rPr>
            </w:pPr>
          </w:p>
        </w:tc>
        <w:tc>
          <w:tcPr>
            <w:tcW w:w="5315" w:type="dxa"/>
          </w:tcPr>
          <w:p w:rsidR="0019297A" w:rsidRPr="0019297A" w:rsidRDefault="0019297A" w:rsidP="0019297A">
            <w:pPr>
              <w:jc w:val="both"/>
              <w:rPr>
                <w:rFonts w:ascii="Times New Roman" w:hAnsi="Times New Roman" w:cs="Times New Roman"/>
                <w:sz w:val="26"/>
                <w:szCs w:val="26"/>
              </w:rPr>
            </w:pPr>
            <w:r w:rsidRPr="0019297A">
              <w:rPr>
                <w:rFonts w:ascii="Times New Roman" w:hAnsi="Times New Roman" w:cs="Times New Roman"/>
                <w:sz w:val="26"/>
                <w:szCs w:val="26"/>
              </w:rPr>
              <w:lastRenderedPageBreak/>
              <w:t xml:space="preserve">Региональный государственный надзор при организации и проведении проверок юридических лиц и индивидуальных предпринимателей осуществляется с применением риск-ориентированного подхода. </w:t>
            </w:r>
          </w:p>
          <w:p w:rsidR="0019297A" w:rsidRPr="0019297A" w:rsidRDefault="0019297A" w:rsidP="0019297A">
            <w:pPr>
              <w:jc w:val="both"/>
              <w:rPr>
                <w:rFonts w:ascii="Times New Roman" w:hAnsi="Times New Roman" w:cs="Times New Roman"/>
                <w:sz w:val="26"/>
                <w:szCs w:val="26"/>
              </w:rPr>
            </w:pPr>
            <w:r w:rsidRPr="0019297A">
              <w:rPr>
                <w:rFonts w:ascii="Times New Roman" w:hAnsi="Times New Roman" w:cs="Times New Roman"/>
                <w:sz w:val="26"/>
                <w:szCs w:val="26"/>
              </w:rPr>
              <w:t xml:space="preserve">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определены в </w:t>
            </w:r>
            <w:r w:rsidRPr="0019297A">
              <w:rPr>
                <w:rFonts w:ascii="Times New Roman" w:hAnsi="Times New Roman" w:cs="Times New Roman"/>
                <w:sz w:val="26"/>
                <w:szCs w:val="26"/>
              </w:rPr>
              <w:t>пункте 14</w:t>
            </w:r>
            <w:r w:rsidRPr="0019297A">
              <w:rPr>
                <w:rFonts w:ascii="Times New Roman" w:hAnsi="Times New Roman" w:cs="Times New Roman"/>
                <w:sz w:val="26"/>
                <w:szCs w:val="26"/>
              </w:rPr>
              <w:t xml:space="preserve"> Порядка организации и осуществления регионального государственного надзора в области </w:t>
            </w:r>
            <w:r w:rsidRPr="0019297A">
              <w:rPr>
                <w:rFonts w:ascii="Times New Roman" w:hAnsi="Times New Roman" w:cs="Times New Roman"/>
                <w:sz w:val="26"/>
                <w:szCs w:val="26"/>
              </w:rPr>
              <w:lastRenderedPageBreak/>
              <w:t xml:space="preserve">технического состояния и эксплуатации самоходных машин и других видов техники, аттракционов в Новосибирской области, утвержденного постановлением Правительства Новосибирской области от 02.03.2021 </w:t>
            </w:r>
            <w:r>
              <w:rPr>
                <w:rFonts w:ascii="Times New Roman" w:hAnsi="Times New Roman" w:cs="Times New Roman"/>
                <w:sz w:val="26"/>
                <w:szCs w:val="26"/>
              </w:rPr>
              <w:t>№ 57-п «</w:t>
            </w:r>
            <w:r w:rsidRPr="0019297A">
              <w:rPr>
                <w:rFonts w:ascii="Times New Roman" w:hAnsi="Times New Roman" w:cs="Times New Roman"/>
                <w:sz w:val="26"/>
                <w:szCs w:val="26"/>
              </w:rPr>
              <w:t>О Порядке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w:t>
            </w:r>
            <w:r>
              <w:rPr>
                <w:rFonts w:ascii="Times New Roman" w:hAnsi="Times New Roman" w:cs="Times New Roman"/>
                <w:sz w:val="26"/>
                <w:szCs w:val="26"/>
              </w:rPr>
              <w:t>кционов в Новосибирской области»</w:t>
            </w:r>
            <w:r w:rsidRPr="0019297A">
              <w:rPr>
                <w:rFonts w:ascii="Times New Roman" w:hAnsi="Times New Roman" w:cs="Times New Roman"/>
                <w:sz w:val="26"/>
                <w:szCs w:val="26"/>
              </w:rPr>
              <w:t xml:space="preserve">. </w:t>
            </w:r>
          </w:p>
          <w:p w:rsidR="00A93374" w:rsidRDefault="00A93374" w:rsidP="00D405BB">
            <w:pPr>
              <w:jc w:val="both"/>
              <w:rPr>
                <w:rFonts w:ascii="Times New Roman" w:hAnsi="Times New Roman" w:cs="Times New Roman"/>
                <w:sz w:val="26"/>
                <w:szCs w:val="26"/>
              </w:rPr>
            </w:pPr>
          </w:p>
        </w:tc>
      </w:tr>
      <w:tr w:rsidR="00A93374" w:rsidRPr="003F4E96" w:rsidTr="00231F81">
        <w:tc>
          <w:tcPr>
            <w:tcW w:w="736" w:type="dxa"/>
          </w:tcPr>
          <w:p w:rsidR="00A93374" w:rsidRDefault="00A93374">
            <w:pPr>
              <w:rPr>
                <w:rFonts w:ascii="Times New Roman" w:hAnsi="Times New Roman" w:cs="Times New Roman"/>
                <w:sz w:val="26"/>
                <w:szCs w:val="26"/>
              </w:rPr>
            </w:pPr>
            <w:r>
              <w:rPr>
                <w:rFonts w:ascii="Times New Roman" w:hAnsi="Times New Roman" w:cs="Times New Roman"/>
                <w:sz w:val="26"/>
                <w:szCs w:val="26"/>
              </w:rPr>
              <w:lastRenderedPageBreak/>
              <w:t>14.</w:t>
            </w:r>
          </w:p>
        </w:tc>
        <w:tc>
          <w:tcPr>
            <w:tcW w:w="2842" w:type="dxa"/>
          </w:tcPr>
          <w:p w:rsidR="00A93374" w:rsidRDefault="00A93374">
            <w:pPr>
              <w:rPr>
                <w:rFonts w:ascii="Times New Roman" w:hAnsi="Times New Roman" w:cs="Times New Roman"/>
                <w:sz w:val="26"/>
                <w:szCs w:val="26"/>
              </w:rPr>
            </w:pPr>
            <w:r>
              <w:rPr>
                <w:rFonts w:ascii="Times New Roman" w:hAnsi="Times New Roman" w:cs="Times New Roman"/>
                <w:sz w:val="26"/>
                <w:szCs w:val="26"/>
              </w:rPr>
              <w:t>О межведомственном взаимодействии при осуществлении вида контроля</w:t>
            </w:r>
          </w:p>
        </w:tc>
        <w:tc>
          <w:tcPr>
            <w:tcW w:w="6270" w:type="dxa"/>
          </w:tcPr>
          <w:p w:rsidR="0081696F" w:rsidRPr="0081696F" w:rsidRDefault="0081696F" w:rsidP="0081696F">
            <w:pPr>
              <w:rPr>
                <w:rFonts w:ascii="Times New Roman" w:hAnsi="Times New Roman" w:cs="Times New Roman"/>
                <w:sz w:val="26"/>
                <w:szCs w:val="26"/>
              </w:rPr>
            </w:pPr>
            <w:r w:rsidRPr="0081696F">
              <w:rPr>
                <w:rFonts w:ascii="Times New Roman" w:hAnsi="Times New Roman" w:cs="Times New Roman"/>
                <w:sz w:val="26"/>
                <w:szCs w:val="26"/>
              </w:rPr>
              <w:t>Межведомственное взаимодействие осуществляется в целях сбора, обработки, анализа и учета сведений об объектах надзора для целей их учета и отнесения к категориям риска</w:t>
            </w:r>
          </w:p>
          <w:p w:rsidR="00A93374" w:rsidRDefault="00A93374" w:rsidP="0081696F">
            <w:pPr>
              <w:ind w:firstLine="540"/>
              <w:jc w:val="both"/>
              <w:rPr>
                <w:rFonts w:ascii="Times New Roman" w:hAnsi="Times New Roman" w:cs="Times New Roman"/>
                <w:sz w:val="26"/>
                <w:szCs w:val="26"/>
              </w:rPr>
            </w:pPr>
          </w:p>
        </w:tc>
        <w:tc>
          <w:tcPr>
            <w:tcW w:w="5315" w:type="dxa"/>
          </w:tcPr>
          <w:p w:rsidR="00900B1D" w:rsidRPr="00900B1D" w:rsidRDefault="00900B1D" w:rsidP="0081696F">
            <w:pPr>
              <w:rPr>
                <w:rFonts w:ascii="Times New Roman" w:hAnsi="Times New Roman" w:cs="Times New Roman"/>
                <w:sz w:val="26"/>
                <w:szCs w:val="26"/>
              </w:rPr>
            </w:pPr>
            <w:r w:rsidRPr="00900B1D">
              <w:rPr>
                <w:rFonts w:ascii="Times New Roman" w:hAnsi="Times New Roman" w:cs="Times New Roman"/>
                <w:sz w:val="26"/>
                <w:szCs w:val="26"/>
              </w:rPr>
              <w:t>1. Исчерпывающий перечень документов, запрашиваемых в рамках межведомственного информационного взаимодействия при осуществлении регионального государственного контроля (надзора) за техническим состоянием самоходных машин и других видов техники в Новосибирской области:</w:t>
            </w:r>
          </w:p>
          <w:p w:rsidR="00900B1D" w:rsidRP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t>сведения из Единого государственного реестра недвижимости;</w:t>
            </w:r>
          </w:p>
          <w:p w:rsidR="00900B1D" w:rsidRP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t>сведения из Единого государственного реестра юридических лиц;</w:t>
            </w:r>
          </w:p>
          <w:p w:rsidR="00900B1D" w:rsidRP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t>сведения из Единого государственного реестра индивидуальных предпринимателей.</w:t>
            </w:r>
          </w:p>
          <w:p w:rsidR="00900B1D" w:rsidRDefault="00900B1D" w:rsidP="0081696F">
            <w:pPr>
              <w:ind w:firstLine="540"/>
              <w:rPr>
                <w:rFonts w:ascii="Times New Roman" w:hAnsi="Times New Roman" w:cs="Times New Roman"/>
                <w:sz w:val="26"/>
                <w:szCs w:val="26"/>
              </w:rPr>
            </w:pPr>
          </w:p>
          <w:p w:rsidR="00900B1D" w:rsidRPr="00900B1D" w:rsidRDefault="00900B1D" w:rsidP="0081696F">
            <w:pPr>
              <w:rPr>
                <w:rFonts w:ascii="Times New Roman" w:hAnsi="Times New Roman" w:cs="Times New Roman"/>
                <w:sz w:val="26"/>
                <w:szCs w:val="26"/>
              </w:rPr>
            </w:pPr>
            <w:r>
              <w:rPr>
                <w:rFonts w:ascii="Times New Roman" w:hAnsi="Times New Roman" w:cs="Times New Roman"/>
                <w:sz w:val="26"/>
                <w:szCs w:val="26"/>
              </w:rPr>
              <w:t>2. </w:t>
            </w:r>
            <w:r w:rsidRPr="00900B1D">
              <w:rPr>
                <w:rFonts w:ascii="Times New Roman" w:hAnsi="Times New Roman" w:cs="Times New Roman"/>
                <w:sz w:val="26"/>
                <w:szCs w:val="26"/>
              </w:rPr>
              <w:t>Исчерпывающий перечень документов, запрашиваемых в рамках межведомственного информационного взаимодействия при осуществлении регионального государственного надзора в области технического состояния и эксплуатации аттракционов в Новосибирской области:</w:t>
            </w:r>
          </w:p>
          <w:p w:rsidR="00900B1D" w:rsidRP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lastRenderedPageBreak/>
              <w:t>выписка из Единого государственного реестра недвижимости о правах отдельного лица на имевшиеся (имеющиеся) у него объекты недвижимости;</w:t>
            </w:r>
          </w:p>
          <w:p w:rsidR="00900B1D" w:rsidRP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t>сведения из реестра сертификатов соответствия;</w:t>
            </w:r>
          </w:p>
          <w:p w:rsidR="00900B1D" w:rsidRP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t>сведения из реестра деклараций о соответствии;</w:t>
            </w:r>
          </w:p>
          <w:p w:rsidR="00900B1D" w:rsidRP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t>сведения из национальной части Единого реестра выданных сертификатов соответствия и зарегистрированных деклараций о соответствии, оформленных в единой форме;</w:t>
            </w:r>
          </w:p>
          <w:p w:rsidR="00900B1D" w:rsidRP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t>сведения о транспортных средствах и лицах, на которых эти транспортные средства зарегистрированы;</w:t>
            </w:r>
          </w:p>
          <w:p w:rsidR="00900B1D" w:rsidRP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t>сведения из Единого государственного реестра юридических лиц;</w:t>
            </w:r>
          </w:p>
          <w:p w:rsidR="00900B1D" w:rsidRDefault="00900B1D" w:rsidP="0081696F">
            <w:pPr>
              <w:ind w:firstLine="540"/>
              <w:rPr>
                <w:rFonts w:ascii="Times New Roman" w:hAnsi="Times New Roman" w:cs="Times New Roman"/>
                <w:sz w:val="26"/>
                <w:szCs w:val="26"/>
              </w:rPr>
            </w:pPr>
            <w:r w:rsidRPr="00900B1D">
              <w:rPr>
                <w:rFonts w:ascii="Times New Roman" w:hAnsi="Times New Roman" w:cs="Times New Roman"/>
                <w:sz w:val="26"/>
                <w:szCs w:val="26"/>
              </w:rPr>
              <w:t>сведения из Единого государственного реестра индивидуальных предпринимателей.</w:t>
            </w:r>
          </w:p>
        </w:tc>
      </w:tr>
      <w:tr w:rsidR="00A93374" w:rsidRPr="003F4E96" w:rsidTr="00231F81">
        <w:tc>
          <w:tcPr>
            <w:tcW w:w="736" w:type="dxa"/>
          </w:tcPr>
          <w:p w:rsidR="00A93374" w:rsidRDefault="00D46CB9">
            <w:pPr>
              <w:rPr>
                <w:rFonts w:ascii="Times New Roman" w:hAnsi="Times New Roman" w:cs="Times New Roman"/>
                <w:sz w:val="26"/>
                <w:szCs w:val="26"/>
              </w:rPr>
            </w:pPr>
            <w:r>
              <w:rPr>
                <w:rFonts w:ascii="Times New Roman" w:hAnsi="Times New Roman" w:cs="Times New Roman"/>
                <w:sz w:val="26"/>
                <w:szCs w:val="26"/>
              </w:rPr>
              <w:lastRenderedPageBreak/>
              <w:t>15.</w:t>
            </w:r>
          </w:p>
        </w:tc>
        <w:tc>
          <w:tcPr>
            <w:tcW w:w="2842" w:type="dxa"/>
          </w:tcPr>
          <w:p w:rsidR="00A93374" w:rsidRDefault="00D46CB9">
            <w:pPr>
              <w:rPr>
                <w:rFonts w:ascii="Times New Roman" w:hAnsi="Times New Roman" w:cs="Times New Roman"/>
                <w:sz w:val="26"/>
                <w:szCs w:val="26"/>
              </w:rPr>
            </w:pPr>
            <w:r>
              <w:rPr>
                <w:rFonts w:ascii="Times New Roman" w:hAnsi="Times New Roman" w:cs="Times New Roman"/>
                <w:sz w:val="26"/>
                <w:szCs w:val="26"/>
              </w:rPr>
              <w:t>Об информационных системах, применяемых при осуществлении вида контроля</w:t>
            </w:r>
          </w:p>
        </w:tc>
        <w:tc>
          <w:tcPr>
            <w:tcW w:w="6270" w:type="dxa"/>
          </w:tcPr>
          <w:p w:rsidR="00D46CB9" w:rsidRPr="00845005" w:rsidRDefault="00D46CB9" w:rsidP="00845005">
            <w:pPr>
              <w:rPr>
                <w:rFonts w:ascii="Times New Roman" w:hAnsi="Times New Roman" w:cs="Times New Roman"/>
                <w:sz w:val="26"/>
                <w:szCs w:val="26"/>
              </w:rPr>
            </w:pPr>
            <w:r w:rsidRPr="00845005">
              <w:rPr>
                <w:rFonts w:ascii="Times New Roman" w:hAnsi="Times New Roman" w:cs="Times New Roman"/>
                <w:sz w:val="26"/>
                <w:szCs w:val="26"/>
              </w:rPr>
              <w:t xml:space="preserve">Информирование субъектов надзора о совершаемых должностными лицами инспекции </w:t>
            </w:r>
            <w:proofErr w:type="spellStart"/>
            <w:r w:rsidRPr="00845005">
              <w:rPr>
                <w:rFonts w:ascii="Times New Roman" w:hAnsi="Times New Roman" w:cs="Times New Roman"/>
                <w:sz w:val="26"/>
                <w:szCs w:val="26"/>
              </w:rPr>
              <w:t>гостехнадзора</w:t>
            </w:r>
            <w:proofErr w:type="spellEnd"/>
            <w:r w:rsidRPr="00845005">
              <w:rPr>
                <w:rFonts w:ascii="Times New Roman" w:hAnsi="Times New Roman" w:cs="Times New Roman"/>
                <w:sz w:val="26"/>
                <w:szCs w:val="26"/>
              </w:rPr>
              <w:t xml:space="preserve">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субъектов надзора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845005">
              <w:rPr>
                <w:rFonts w:ascii="Times New Roman" w:hAnsi="Times New Roman" w:cs="Times New Roman"/>
                <w:sz w:val="26"/>
                <w:szCs w:val="26"/>
              </w:rPr>
              <w:lastRenderedPageBreak/>
              <w:t>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rsidR="00A93374" w:rsidRPr="00845005" w:rsidRDefault="00A93374" w:rsidP="00845005">
            <w:pPr>
              <w:tabs>
                <w:tab w:val="left" w:pos="6435"/>
              </w:tabs>
              <w:adjustRightInd w:val="0"/>
              <w:rPr>
                <w:rFonts w:ascii="Times New Roman" w:hAnsi="Times New Roman" w:cs="Times New Roman"/>
                <w:sz w:val="26"/>
                <w:szCs w:val="26"/>
              </w:rPr>
            </w:pPr>
          </w:p>
        </w:tc>
        <w:tc>
          <w:tcPr>
            <w:tcW w:w="5315" w:type="dxa"/>
          </w:tcPr>
          <w:p w:rsidR="00D46CB9" w:rsidRPr="008F26A8" w:rsidRDefault="00D46CB9" w:rsidP="00231F81">
            <w:pPr>
              <w:rPr>
                <w:rFonts w:ascii="Times New Roman" w:hAnsi="Times New Roman" w:cs="Times New Roman"/>
                <w:sz w:val="26"/>
                <w:szCs w:val="26"/>
              </w:rPr>
            </w:pPr>
            <w:r w:rsidRPr="008F26A8">
              <w:rPr>
                <w:rFonts w:ascii="Times New Roman" w:hAnsi="Times New Roman" w:cs="Times New Roman"/>
                <w:sz w:val="26"/>
                <w:szCs w:val="26"/>
              </w:rPr>
              <w:lastRenderedPageBreak/>
              <w:t>Перечень нормативных правовых актов, регулирующих осуществление регионального государственного контроля (надзора), размещен на официальном сайте Инспекции в информаци</w:t>
            </w:r>
            <w:r w:rsidR="00231F81" w:rsidRPr="008F26A8">
              <w:rPr>
                <w:rFonts w:ascii="Times New Roman" w:hAnsi="Times New Roman" w:cs="Times New Roman"/>
                <w:sz w:val="26"/>
                <w:szCs w:val="26"/>
              </w:rPr>
              <w:t>онно-телекоммуникационной сети «Интернет»</w:t>
            </w:r>
            <w:r w:rsidRPr="008F26A8">
              <w:rPr>
                <w:rFonts w:ascii="Times New Roman" w:hAnsi="Times New Roman" w:cs="Times New Roman"/>
                <w:sz w:val="26"/>
                <w:szCs w:val="26"/>
              </w:rPr>
              <w:t xml:space="preserve"> (далее - официальный сайт Инспекции) в федеральной государствен</w:t>
            </w:r>
            <w:r w:rsidR="00231F81" w:rsidRPr="008F26A8">
              <w:rPr>
                <w:rFonts w:ascii="Times New Roman" w:hAnsi="Times New Roman" w:cs="Times New Roman"/>
                <w:sz w:val="26"/>
                <w:szCs w:val="26"/>
              </w:rPr>
              <w:t>ной информационной системе «</w:t>
            </w:r>
            <w:r w:rsidRPr="008F26A8">
              <w:rPr>
                <w:rFonts w:ascii="Times New Roman" w:hAnsi="Times New Roman" w:cs="Times New Roman"/>
                <w:sz w:val="26"/>
                <w:szCs w:val="26"/>
              </w:rPr>
              <w:t xml:space="preserve">Федеральный реестр </w:t>
            </w:r>
            <w:r w:rsidR="00231F81" w:rsidRPr="008F26A8">
              <w:rPr>
                <w:rFonts w:ascii="Times New Roman" w:hAnsi="Times New Roman" w:cs="Times New Roman"/>
                <w:sz w:val="26"/>
                <w:szCs w:val="26"/>
              </w:rPr>
              <w:t>государственных услуг (функций)»</w:t>
            </w:r>
            <w:r w:rsidRPr="008F26A8">
              <w:rPr>
                <w:rFonts w:ascii="Times New Roman" w:hAnsi="Times New Roman" w:cs="Times New Roman"/>
                <w:sz w:val="26"/>
                <w:szCs w:val="26"/>
              </w:rPr>
              <w:t xml:space="preserve"> (далее - федеральный реестр) и в федеральной государс</w:t>
            </w:r>
            <w:r w:rsidR="00231F81" w:rsidRPr="008F26A8">
              <w:rPr>
                <w:rFonts w:ascii="Times New Roman" w:hAnsi="Times New Roman" w:cs="Times New Roman"/>
                <w:sz w:val="26"/>
                <w:szCs w:val="26"/>
              </w:rPr>
              <w:t>твенной информационной системе «</w:t>
            </w:r>
            <w:r w:rsidRPr="008F26A8">
              <w:rPr>
                <w:rFonts w:ascii="Times New Roman" w:hAnsi="Times New Roman" w:cs="Times New Roman"/>
                <w:sz w:val="26"/>
                <w:szCs w:val="26"/>
              </w:rPr>
              <w:t xml:space="preserve">Единый портал </w:t>
            </w:r>
            <w:r w:rsidRPr="008F26A8">
              <w:rPr>
                <w:rFonts w:ascii="Times New Roman" w:hAnsi="Times New Roman" w:cs="Times New Roman"/>
                <w:sz w:val="26"/>
                <w:szCs w:val="26"/>
              </w:rPr>
              <w:lastRenderedPageBreak/>
              <w:t xml:space="preserve">государственных </w:t>
            </w:r>
            <w:r w:rsidR="00231F81" w:rsidRPr="008F26A8">
              <w:rPr>
                <w:rFonts w:ascii="Times New Roman" w:hAnsi="Times New Roman" w:cs="Times New Roman"/>
                <w:sz w:val="26"/>
                <w:szCs w:val="26"/>
              </w:rPr>
              <w:t>и муниципальных услуг (функций)».</w:t>
            </w:r>
          </w:p>
        </w:tc>
      </w:tr>
      <w:tr w:rsidR="00231F81" w:rsidRPr="003F4E96" w:rsidTr="00231F81">
        <w:tc>
          <w:tcPr>
            <w:tcW w:w="736" w:type="dxa"/>
          </w:tcPr>
          <w:p w:rsidR="00231F81" w:rsidRDefault="00231F81">
            <w:pPr>
              <w:rPr>
                <w:rFonts w:ascii="Times New Roman" w:hAnsi="Times New Roman" w:cs="Times New Roman"/>
                <w:sz w:val="26"/>
                <w:szCs w:val="26"/>
              </w:rPr>
            </w:pPr>
            <w:bookmarkStart w:id="0" w:name="_GoBack" w:colFirst="3" w:colLast="3"/>
            <w:r>
              <w:rPr>
                <w:rFonts w:ascii="Times New Roman" w:hAnsi="Times New Roman" w:cs="Times New Roman"/>
                <w:sz w:val="26"/>
                <w:szCs w:val="26"/>
              </w:rPr>
              <w:lastRenderedPageBreak/>
              <w:t>16.</w:t>
            </w:r>
          </w:p>
        </w:tc>
        <w:tc>
          <w:tcPr>
            <w:tcW w:w="2842"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Об организации досудебного обжалования решений контрольных (надзорных) органов, действий (бездействия) их должностных лиц, в том числе:</w:t>
            </w:r>
          </w:p>
          <w:p w:rsidR="000323FE" w:rsidRPr="000323FE" w:rsidRDefault="000323FE">
            <w:pPr>
              <w:rPr>
                <w:rFonts w:ascii="Times New Roman" w:hAnsi="Times New Roman" w:cs="Times New Roman"/>
                <w:color w:val="FF0000"/>
                <w:sz w:val="26"/>
                <w:szCs w:val="26"/>
              </w:rPr>
            </w:pPr>
          </w:p>
          <w:p w:rsidR="000323FE" w:rsidRDefault="000323FE">
            <w:pPr>
              <w:rPr>
                <w:rFonts w:ascii="Times New Roman" w:hAnsi="Times New Roman" w:cs="Times New Roman"/>
                <w:sz w:val="26"/>
                <w:szCs w:val="26"/>
              </w:rPr>
            </w:pPr>
            <w:r w:rsidRPr="000323FE">
              <w:rPr>
                <w:color w:val="FF0000"/>
              </w:rPr>
              <w:t>должностных лиц, обеспечивающих деятельность органа исполнительной власти по рассмотрению жалоб, в должностные регламенты которых внесены соответствующие полномочия</w:t>
            </w:r>
          </w:p>
        </w:tc>
        <w:tc>
          <w:tcPr>
            <w:tcW w:w="6270" w:type="dxa"/>
          </w:tcPr>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 Правом на обжалование решений инспекции, действий (бездействия) должностных лиц инспекции обладает субъект надзора, в отношении которого:</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 принято решение о проведении контрольных (надзорных) мероприятий;</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2) составлены акты контрольных (надзорных) мероприятий, предписания об устранении выявленных нарушений;</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3) совершены иные действия (бездействие) должностными лицами инспекции в рамках контрольных (надзорных) мероприятий.</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2. Жалоба подается субъектом надзора в инспекцию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ЕПГУ) и (или) через региональный портал государственных и муниципальных услуг. При подаче жалобы физическим лицом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 xml:space="preserve">3. Жалоба, содержащая сведения и документы, составляющие государственную или иную охраняемую законом тайну, подается субъектом </w:t>
            </w:r>
            <w:r w:rsidRPr="00845005">
              <w:rPr>
                <w:rFonts w:eastAsiaTheme="minorHAnsi"/>
                <w:sz w:val="26"/>
                <w:szCs w:val="26"/>
                <w:lang w:eastAsia="en-US"/>
              </w:rPr>
              <w:lastRenderedPageBreak/>
              <w:t>надзора в инспекцию на бумажном носителе с учетом требований законодательства Российской Федерации о государственной и иной охраняемой законом тайне.</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4. Жалобы на решения инспекции, действия (бездействие) должностных лиц инспекции рассматриваются начальником инспекции.</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5. Жалоба подлежит рассмотрению начальником инспекции в течение 20 рабочих дней со дня ее регистрации.</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6. Жалоба на решение инспекции, действия (бездействие) должностных лиц инспекции может быть подана в инспекцию в течение 30 календарных дней со дня, когда субъект надзора узнал или должен был узнать о нарушении своих прав.</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7. Жалоба на предписание об устранении выявленных нарушений может быть подана в течение 10 рабочих дней с момента получения субъектом надзора предписания об устранении выявленных нарушений.</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8. В случае пропуска по уважительной причине срока подачи жалобы этот срок по ходатайству лица, подающего жалобу, может быть восстановлен инспекцией.</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9.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10. Жалоба может содержать ходатайство о приостановлении исполнения обжалуемого решения инспекции.</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bookmarkStart w:id="1" w:name="p15"/>
            <w:bookmarkEnd w:id="1"/>
            <w:r w:rsidRPr="00845005">
              <w:rPr>
                <w:rFonts w:eastAsiaTheme="minorHAnsi"/>
                <w:sz w:val="26"/>
                <w:szCs w:val="26"/>
                <w:lang w:eastAsia="en-US"/>
              </w:rPr>
              <w:t>11. Инспекция в срок не позднее 2 рабочих дней со дня регистрации жалобы принимает решение:</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 о приостановлении исполнения обжалуемого решения инспекции;</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lastRenderedPageBreak/>
              <w:t>2) об отказе в приостановлении исполнения обжалуемого решения инспекции.</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12. Информация о решении, указанном в пункте 11, направляется лицу, подавшему жалобу, в течение 1 рабочего дня со дня принятия решения.</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13. Инспекция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с учетом требований законодательства Российской Федерации о государственной и иной охраняемой законом тайне.</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14. По итогам рассмотрения жалобы инспекция принимает одно из следующих решений:</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 оставляет жалобу без удовлетворения;</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2) отменяет решение контрольного (надзорного) органа полностью или частично;</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3) отменяет решение инспекции полностью и принимает новое решение;</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4) 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 xml:space="preserve">15. Решение инспекции, содержащее обоснование принятого решения, срок и порядок его исполнения, размещается в личном кабинете субъекта надзора на ЕПГУ и (или) региональном портале </w:t>
            </w:r>
            <w:r w:rsidRPr="00845005">
              <w:rPr>
                <w:rFonts w:eastAsiaTheme="minorHAnsi"/>
                <w:sz w:val="26"/>
                <w:szCs w:val="26"/>
                <w:lang w:eastAsia="en-US"/>
              </w:rPr>
              <w:lastRenderedPageBreak/>
              <w:t>государственных и муниципальных услуг в срок не позднее 1 рабочего дня со дня его принятия.</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16. Судебное обжалование решений инспекции, действий (бездействия) должностных лиц инспекции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(данное положение вступает в силу с 1 января 2023 года).</w:t>
            </w:r>
          </w:p>
          <w:p w:rsidR="00845005" w:rsidRPr="00845005" w:rsidRDefault="00845005" w:rsidP="00845005">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17. Вред (ущерб), причиненный субъектам надзора решениями инспекции, действиями (бездействием) должностных лиц инспекции,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31F81" w:rsidRPr="00845005" w:rsidRDefault="00845005" w:rsidP="000323FE">
            <w:pPr>
              <w:pStyle w:val="rtejustify"/>
              <w:shd w:val="clear" w:color="auto" w:fill="FFFFFF"/>
              <w:spacing w:before="0" w:beforeAutospacing="0" w:after="0" w:afterAutospacing="0"/>
              <w:rPr>
                <w:rFonts w:eastAsiaTheme="minorHAnsi"/>
                <w:sz w:val="26"/>
                <w:szCs w:val="26"/>
                <w:lang w:eastAsia="en-US"/>
              </w:rPr>
            </w:pPr>
            <w:r w:rsidRPr="00845005">
              <w:rPr>
                <w:rFonts w:eastAsiaTheme="minorHAnsi"/>
                <w:sz w:val="26"/>
                <w:szCs w:val="26"/>
                <w:lang w:eastAsia="en-US"/>
              </w:rPr>
              <w:t>18. Вред (ущерб), причиненный субъектом надзора правомерными решениями инспекции, действиями (бездейст</w:t>
            </w:r>
            <w:r w:rsidR="000323FE">
              <w:rPr>
                <w:rFonts w:eastAsiaTheme="minorHAnsi"/>
                <w:sz w:val="26"/>
                <w:szCs w:val="26"/>
                <w:lang w:eastAsia="en-US"/>
              </w:rPr>
              <w:t xml:space="preserve">вием) должностных лиц инспекции, </w:t>
            </w:r>
            <w:r w:rsidRPr="00845005">
              <w:rPr>
                <w:rFonts w:eastAsiaTheme="minorHAnsi"/>
                <w:sz w:val="26"/>
                <w:szCs w:val="26"/>
                <w:lang w:eastAsia="en-US"/>
              </w:rPr>
              <w:t>возмещению не подлежит, за исключением случаев, предусмотренных федеральными законами.</w:t>
            </w:r>
          </w:p>
        </w:tc>
        <w:tc>
          <w:tcPr>
            <w:tcW w:w="5315" w:type="dxa"/>
          </w:tcPr>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lastRenderedPageBreak/>
              <w:t>1. </w:t>
            </w:r>
            <w:r w:rsidRPr="008F26A8">
              <w:rPr>
                <w:rFonts w:ascii="Times New Roman" w:hAnsi="Times New Roman" w:cs="Times New Roman"/>
                <w:sz w:val="26"/>
                <w:szCs w:val="26"/>
              </w:rPr>
              <w:t>Заинтересованные лица вправе обжаловать ре</w:t>
            </w:r>
            <w:r>
              <w:rPr>
                <w:rFonts w:ascii="Times New Roman" w:hAnsi="Times New Roman" w:cs="Times New Roman"/>
                <w:sz w:val="26"/>
                <w:szCs w:val="26"/>
              </w:rPr>
              <w:t>шения и действия (бездействие) и</w:t>
            </w:r>
            <w:r w:rsidRPr="008F26A8">
              <w:rPr>
                <w:rFonts w:ascii="Times New Roman" w:hAnsi="Times New Roman" w:cs="Times New Roman"/>
                <w:sz w:val="26"/>
                <w:szCs w:val="26"/>
              </w:rPr>
              <w:t xml:space="preserve">нспекции и ее должностного лица, принятые (совершенные) в ходе осуществлении регионального государственного контроля (надзора). </w:t>
            </w:r>
          </w:p>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t>З</w:t>
            </w:r>
            <w:r w:rsidRPr="008F26A8">
              <w:rPr>
                <w:rFonts w:ascii="Times New Roman" w:hAnsi="Times New Roman" w:cs="Times New Roman"/>
                <w:sz w:val="26"/>
                <w:szCs w:val="26"/>
              </w:rPr>
              <w:t xml:space="preserve">аинтересованные лица имеют право на получение информации и документов, необходимых для обоснования и рассмотрения жалобы. </w:t>
            </w:r>
          </w:p>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t>2. Жалоба подается в и</w:t>
            </w:r>
            <w:r w:rsidRPr="008F26A8">
              <w:rPr>
                <w:rFonts w:ascii="Times New Roman" w:hAnsi="Times New Roman" w:cs="Times New Roman"/>
                <w:sz w:val="26"/>
                <w:szCs w:val="26"/>
              </w:rPr>
              <w:t xml:space="preserve">нспекцию в письменной форме на бумажном носителе, в электронной форме.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Жалобы на решения и дейст</w:t>
            </w:r>
            <w:r>
              <w:rPr>
                <w:rFonts w:ascii="Times New Roman" w:hAnsi="Times New Roman" w:cs="Times New Roman"/>
                <w:sz w:val="26"/>
                <w:szCs w:val="26"/>
              </w:rPr>
              <w:t>вия (бездействие) руководителя и</w:t>
            </w:r>
            <w:r w:rsidRPr="008F26A8">
              <w:rPr>
                <w:rFonts w:ascii="Times New Roman" w:hAnsi="Times New Roman" w:cs="Times New Roman"/>
                <w:sz w:val="26"/>
                <w:szCs w:val="26"/>
              </w:rPr>
              <w:t xml:space="preserve">нспекции подаются в Правительство Новосибирской области.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Жалоба на ре</w:t>
            </w:r>
            <w:r>
              <w:rPr>
                <w:rFonts w:ascii="Times New Roman" w:hAnsi="Times New Roman" w:cs="Times New Roman"/>
                <w:sz w:val="26"/>
                <w:szCs w:val="26"/>
              </w:rPr>
              <w:t>шения и действия (бездействие) и</w:t>
            </w:r>
            <w:r w:rsidRPr="008F26A8">
              <w:rPr>
                <w:rFonts w:ascii="Times New Roman" w:hAnsi="Times New Roman" w:cs="Times New Roman"/>
                <w:sz w:val="26"/>
                <w:szCs w:val="26"/>
              </w:rPr>
              <w:t>нспекции и ее должностных лиц может быть направлена по почте, с использованием информаци</w:t>
            </w:r>
            <w:r>
              <w:rPr>
                <w:rFonts w:ascii="Times New Roman" w:hAnsi="Times New Roman" w:cs="Times New Roman"/>
                <w:sz w:val="26"/>
                <w:szCs w:val="26"/>
              </w:rPr>
              <w:t>онно-телекоммуникационной сети «Интернет», официального сайта и</w:t>
            </w:r>
            <w:r w:rsidRPr="008F26A8">
              <w:rPr>
                <w:rFonts w:ascii="Times New Roman" w:hAnsi="Times New Roman" w:cs="Times New Roman"/>
                <w:sz w:val="26"/>
                <w:szCs w:val="26"/>
              </w:rPr>
              <w:t xml:space="preserve">нспекции,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w:t>
            </w:r>
            <w:r w:rsidRPr="008F26A8">
              <w:rPr>
                <w:rFonts w:ascii="Times New Roman" w:hAnsi="Times New Roman" w:cs="Times New Roman"/>
                <w:sz w:val="26"/>
                <w:szCs w:val="26"/>
              </w:rPr>
              <w:lastRenderedPageBreak/>
              <w:t>(внесудебного) обжалования решений и действий (бездействия), совершенных при предоставлении государственных и муниципальных услуг (функций) органами, предоставляющими государственные и муниципальные услуги (функции), их должностными лицами, государственными и муниципальными служащими (</w:t>
            </w:r>
            <w:hyperlink r:id="rId7" w:tgtFrame="_blank" w:tooltip="&lt;div class=&quot;doc www&quot;&gt;&lt;span class=&quot;aligner&quot;&gt;&lt;div class=&quot;icon listDocWWW-16&quot;&gt;&lt;/div&gt;&lt;/span&gt;http://do.gosuslugi.ru&lt;/div&gt;" w:history="1">
              <w:r w:rsidRPr="008F26A8">
                <w:rPr>
                  <w:rFonts w:ascii="Times New Roman" w:hAnsi="Times New Roman" w:cs="Times New Roman"/>
                  <w:sz w:val="26"/>
                  <w:szCs w:val="26"/>
                </w:rPr>
                <w:t>www.do.gosuslugi.ru</w:t>
              </w:r>
            </w:hyperlink>
            <w:r w:rsidRPr="008F26A8">
              <w:rPr>
                <w:rFonts w:ascii="Times New Roman" w:hAnsi="Times New Roman" w:cs="Times New Roman"/>
                <w:sz w:val="26"/>
                <w:szCs w:val="26"/>
              </w:rPr>
              <w:t xml:space="preserve">) (далее - система досудебного обжалования), а также может быть принята при личном приеме заявителя. </w:t>
            </w:r>
            <w:bookmarkStart w:id="2" w:name="p6"/>
            <w:bookmarkEnd w:id="2"/>
            <w:r>
              <w:rPr>
                <w:rFonts w:ascii="Times New Roman" w:hAnsi="Times New Roman" w:cs="Times New Roman"/>
                <w:sz w:val="26"/>
                <w:szCs w:val="26"/>
              </w:rPr>
              <w:t>3. </w:t>
            </w:r>
            <w:r w:rsidRPr="008F26A8">
              <w:rPr>
                <w:rFonts w:ascii="Times New Roman" w:hAnsi="Times New Roman" w:cs="Times New Roman"/>
                <w:sz w:val="26"/>
                <w:szCs w:val="26"/>
              </w:rPr>
              <w:t xml:space="preserve">Жалоба должна содержать: </w:t>
            </w:r>
          </w:p>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t>1) наименование и</w:t>
            </w:r>
            <w:r w:rsidRPr="008F26A8">
              <w:rPr>
                <w:rFonts w:ascii="Times New Roman" w:hAnsi="Times New Roman" w:cs="Times New Roman"/>
                <w:sz w:val="26"/>
                <w:szCs w:val="26"/>
              </w:rPr>
              <w:t xml:space="preserve">нспекции либо ее должностного лица, решения и действия (бездействие) которых обжалуются;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 xml:space="preserve">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 xml:space="preserve">3) сведения об обжалуемых решениях </w:t>
            </w:r>
            <w:r>
              <w:rPr>
                <w:rFonts w:ascii="Times New Roman" w:hAnsi="Times New Roman" w:cs="Times New Roman"/>
                <w:sz w:val="26"/>
                <w:szCs w:val="26"/>
              </w:rPr>
              <w:t>и действиях (бездействии) и</w:t>
            </w:r>
            <w:r w:rsidRPr="008F26A8">
              <w:rPr>
                <w:rFonts w:ascii="Times New Roman" w:hAnsi="Times New Roman" w:cs="Times New Roman"/>
                <w:sz w:val="26"/>
                <w:szCs w:val="26"/>
              </w:rPr>
              <w:t xml:space="preserve">нспекции либо ее должностного лица;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4) доводы, на основании которых заинтересованное лицо не согласно с решен</w:t>
            </w:r>
            <w:r>
              <w:rPr>
                <w:rFonts w:ascii="Times New Roman" w:hAnsi="Times New Roman" w:cs="Times New Roman"/>
                <w:sz w:val="26"/>
                <w:szCs w:val="26"/>
              </w:rPr>
              <w:t>ием и действием (бездействием) и</w:t>
            </w:r>
            <w:r w:rsidRPr="008F26A8">
              <w:rPr>
                <w:rFonts w:ascii="Times New Roman" w:hAnsi="Times New Roman" w:cs="Times New Roman"/>
                <w:sz w:val="26"/>
                <w:szCs w:val="26"/>
              </w:rPr>
              <w:t xml:space="preserve">нспекции либо ее должностного лица. Заинтересованным лицом могут быть </w:t>
            </w:r>
            <w:r w:rsidRPr="008F26A8">
              <w:rPr>
                <w:rFonts w:ascii="Times New Roman" w:hAnsi="Times New Roman" w:cs="Times New Roman"/>
                <w:sz w:val="26"/>
                <w:szCs w:val="26"/>
              </w:rPr>
              <w:lastRenderedPageBreak/>
              <w:t xml:space="preserve">представлены документы (при наличии), подтверждающие его доводы, либо их копии. </w:t>
            </w:r>
          </w:p>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t>4. Жалоба, поступившая в и</w:t>
            </w:r>
            <w:r w:rsidRPr="008F26A8">
              <w:rPr>
                <w:rFonts w:ascii="Times New Roman" w:hAnsi="Times New Roman" w:cs="Times New Roman"/>
                <w:sz w:val="26"/>
                <w:szCs w:val="26"/>
              </w:rPr>
              <w:t xml:space="preserve">нспекцию либо в Правительство Новосибирской области, подлежит рассмотрению в течение пятнадцати рабочих дней со дня ее регистрации. </w:t>
            </w:r>
          </w:p>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t>5. </w:t>
            </w:r>
            <w:r w:rsidRPr="008F26A8">
              <w:rPr>
                <w:rFonts w:ascii="Times New Roman" w:hAnsi="Times New Roman" w:cs="Times New Roman"/>
                <w:sz w:val="26"/>
                <w:szCs w:val="26"/>
              </w:rPr>
              <w:t xml:space="preserve">По результатам рассмотрения жалобы принимается одно из следующих решений: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 xml:space="preserve">1) жалоба удовлетворяется;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 xml:space="preserve">2) в удовлетворении жалобы отказывается.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 xml:space="preserve">Не позднее дня, следующего за днем принятия решения, указанного в настоящем пункте, заинтересованному лицу в письменной форме и по его желанию - в электронной форме направляется мотивированный ответ о результатах рассмотрения жалобы.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 xml:space="preserve">В случае если жалоба была направлена с использованием системы досудебного обжалования, ответ заинтересованному лицу направляется посредством данной системы. </w:t>
            </w:r>
          </w:p>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t>6. </w:t>
            </w:r>
            <w:r w:rsidRPr="008F26A8">
              <w:rPr>
                <w:rFonts w:ascii="Times New Roman" w:hAnsi="Times New Roman" w:cs="Times New Roman"/>
                <w:sz w:val="26"/>
                <w:szCs w:val="26"/>
              </w:rPr>
              <w:t>В случае признания жалобы подлежащей удовлетворению в ответе заинтересованному лицу дается информаци</w:t>
            </w:r>
            <w:r>
              <w:rPr>
                <w:rFonts w:ascii="Times New Roman" w:hAnsi="Times New Roman" w:cs="Times New Roman"/>
                <w:sz w:val="26"/>
                <w:szCs w:val="26"/>
              </w:rPr>
              <w:t>я о действиях, предпринимаемых и</w:t>
            </w:r>
            <w:r w:rsidRPr="008F26A8">
              <w:rPr>
                <w:rFonts w:ascii="Times New Roman" w:hAnsi="Times New Roman" w:cs="Times New Roman"/>
                <w:sz w:val="26"/>
                <w:szCs w:val="26"/>
              </w:rPr>
              <w:t xml:space="preserve">нспекцией, в целях незамедлительного устранения выявленных нарушений при осуществлении регионального государственного контроля (надзора), а также приносятся извинения за доставленные неудобства. </w:t>
            </w:r>
          </w:p>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t>7. </w:t>
            </w:r>
            <w:r w:rsidRPr="008F26A8">
              <w:rPr>
                <w:rFonts w:ascii="Times New Roman" w:hAnsi="Times New Roman" w:cs="Times New Roman"/>
                <w:sz w:val="26"/>
                <w:szCs w:val="26"/>
              </w:rPr>
              <w:t xml:space="preserve">В случае признания жалобы не подлежащей удовлетворению, в ответе </w:t>
            </w:r>
            <w:r w:rsidRPr="008F26A8">
              <w:rPr>
                <w:rFonts w:ascii="Times New Roman" w:hAnsi="Times New Roman" w:cs="Times New Roman"/>
                <w:sz w:val="26"/>
                <w:szCs w:val="26"/>
              </w:rPr>
              <w:lastRenderedPageBreak/>
              <w:t xml:space="preserve">заинтересованному лицу даются аргументированные разъяснения о причинах принятого решения, а также информация о порядке обжалования принятого решения. </w:t>
            </w:r>
          </w:p>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t>8. </w:t>
            </w:r>
            <w:r w:rsidRPr="008F26A8">
              <w:rPr>
                <w:rFonts w:ascii="Times New Roman" w:hAnsi="Times New Roman" w:cs="Times New Roman"/>
                <w:sz w:val="26"/>
                <w:szCs w:val="26"/>
              </w:rPr>
              <w:t xml:space="preserve">Если в жалобе не указаны фамилия заинтересованного лица - физического лица (наименование заинтересованного лица - юридического лица), направившего жалобу, или почтовый адрес (адрес электронной почты), по которому должен быть направлен ответ, ответ на жалобу не дается.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Если в тексте жалобы содержатся нецензурные либо оскорбительные выражения, угрозы жизни, здоровью</w:t>
            </w:r>
            <w:r>
              <w:rPr>
                <w:rFonts w:ascii="Times New Roman" w:hAnsi="Times New Roman" w:cs="Times New Roman"/>
                <w:sz w:val="26"/>
                <w:szCs w:val="26"/>
              </w:rPr>
              <w:t xml:space="preserve"> и имуществу должностного лица и</w:t>
            </w:r>
            <w:r w:rsidRPr="008F26A8">
              <w:rPr>
                <w:rFonts w:ascii="Times New Roman" w:hAnsi="Times New Roman" w:cs="Times New Roman"/>
                <w:sz w:val="26"/>
                <w:szCs w:val="26"/>
              </w:rPr>
              <w:t xml:space="preserve">нспекции,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заинтересованному лицу, направившему жалобу, о недопустимости злоупотребления правом.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заинтересованному лицу, направившему </w:t>
            </w:r>
            <w:r w:rsidRPr="008F26A8">
              <w:rPr>
                <w:rFonts w:ascii="Times New Roman" w:hAnsi="Times New Roman" w:cs="Times New Roman"/>
                <w:sz w:val="26"/>
                <w:szCs w:val="26"/>
              </w:rPr>
              <w:lastRenderedPageBreak/>
              <w:t xml:space="preserve">жалобу, если фамилия заинтересованного лица - физического лица (наименование заинтересованного лица - юридического лица) и почтовый адрес (адрес электронной почты) поддаются прочтению.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 xml:space="preserve">Если текст жалобы не позволяет определить суть жалобы, ответ на жалобу </w:t>
            </w:r>
            <w:proofErr w:type="gramStart"/>
            <w:r w:rsidRPr="008F26A8">
              <w:rPr>
                <w:rFonts w:ascii="Times New Roman" w:hAnsi="Times New Roman" w:cs="Times New Roman"/>
                <w:sz w:val="26"/>
                <w:szCs w:val="26"/>
              </w:rPr>
              <w:t>не дается</w:t>
            </w:r>
            <w:proofErr w:type="gramEnd"/>
            <w:r w:rsidRPr="008F26A8">
              <w:rPr>
                <w:rFonts w:ascii="Times New Roman" w:hAnsi="Times New Roman" w:cs="Times New Roman"/>
                <w:sz w:val="26"/>
                <w:szCs w:val="26"/>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w:t>
            </w:r>
            <w:r>
              <w:rPr>
                <w:rFonts w:ascii="Times New Roman" w:hAnsi="Times New Roman" w:cs="Times New Roman"/>
                <w:sz w:val="26"/>
                <w:szCs w:val="26"/>
              </w:rPr>
              <w:t>авляемые жалобы направлялись в и</w:t>
            </w:r>
            <w:r w:rsidRPr="008F26A8">
              <w:rPr>
                <w:rFonts w:ascii="Times New Roman" w:hAnsi="Times New Roman" w:cs="Times New Roman"/>
                <w:sz w:val="26"/>
                <w:szCs w:val="26"/>
              </w:rPr>
              <w:t xml:space="preserve">нспекцию или одному и тому же должностному лицу.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 xml:space="preserve">О данном решении в течение трех рабочих дней со дня регистрации жалобы уведомляется заинтересованное лицо, направившее жалобу.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 </w:t>
            </w:r>
          </w:p>
          <w:p w:rsidR="008F26A8"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w:t>
            </w:r>
            <w:r>
              <w:rPr>
                <w:rFonts w:ascii="Times New Roman" w:hAnsi="Times New Roman" w:cs="Times New Roman"/>
                <w:sz w:val="26"/>
                <w:szCs w:val="26"/>
              </w:rPr>
              <w:t>праве вновь направить жалобу в и</w:t>
            </w:r>
            <w:r w:rsidRPr="008F26A8">
              <w:rPr>
                <w:rFonts w:ascii="Times New Roman" w:hAnsi="Times New Roman" w:cs="Times New Roman"/>
                <w:sz w:val="26"/>
                <w:szCs w:val="26"/>
              </w:rPr>
              <w:t xml:space="preserve">нспекцию либо Правительство Новосибирской области. </w:t>
            </w:r>
          </w:p>
          <w:p w:rsidR="008F26A8" w:rsidRPr="008F26A8" w:rsidRDefault="008F26A8" w:rsidP="008F26A8">
            <w:pPr>
              <w:rPr>
                <w:rFonts w:ascii="Times New Roman" w:hAnsi="Times New Roman" w:cs="Times New Roman"/>
                <w:sz w:val="26"/>
                <w:szCs w:val="26"/>
              </w:rPr>
            </w:pPr>
            <w:r>
              <w:rPr>
                <w:rFonts w:ascii="Times New Roman" w:hAnsi="Times New Roman" w:cs="Times New Roman"/>
                <w:sz w:val="26"/>
                <w:szCs w:val="26"/>
              </w:rPr>
              <w:t>9. </w:t>
            </w:r>
            <w:r w:rsidRPr="008F26A8">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 </w:t>
            </w:r>
          </w:p>
          <w:p w:rsidR="00231F81" w:rsidRPr="008F26A8" w:rsidRDefault="008F26A8" w:rsidP="008F26A8">
            <w:pPr>
              <w:rPr>
                <w:rFonts w:ascii="Times New Roman" w:hAnsi="Times New Roman" w:cs="Times New Roman"/>
                <w:sz w:val="26"/>
                <w:szCs w:val="26"/>
              </w:rPr>
            </w:pPr>
            <w:r w:rsidRPr="008F26A8">
              <w:rPr>
                <w:rFonts w:ascii="Times New Roman" w:hAnsi="Times New Roman" w:cs="Times New Roman"/>
                <w:sz w:val="26"/>
                <w:szCs w:val="26"/>
              </w:rPr>
              <w:t>Должностное лицо, наделенное полномочиями по рассмотрению жалоб, сообщает заинтересованному лицу об оставлении жалобы без ответа в форме, предусмотренной</w:t>
            </w:r>
            <w:r>
              <w:rPr>
                <w:rFonts w:ascii="Times New Roman" w:hAnsi="Times New Roman" w:cs="Times New Roman"/>
                <w:sz w:val="26"/>
                <w:szCs w:val="26"/>
              </w:rPr>
              <w:t xml:space="preserve"> пунктом 3</w:t>
            </w:r>
            <w:r w:rsidRPr="008F26A8">
              <w:rPr>
                <w:rFonts w:ascii="Times New Roman" w:hAnsi="Times New Roman" w:cs="Times New Roman"/>
                <w:sz w:val="26"/>
                <w:szCs w:val="26"/>
              </w:rPr>
              <w:t xml:space="preserve">. </w:t>
            </w:r>
          </w:p>
        </w:tc>
      </w:tr>
      <w:bookmarkEnd w:id="0"/>
      <w:tr w:rsidR="00231F81" w:rsidRPr="003F4E96" w:rsidTr="00231F81">
        <w:tc>
          <w:tcPr>
            <w:tcW w:w="736"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lastRenderedPageBreak/>
              <w:t>16.1.</w:t>
            </w:r>
          </w:p>
        </w:tc>
        <w:tc>
          <w:tcPr>
            <w:tcW w:w="2842"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 xml:space="preserve">Количество должностных лиц, </w:t>
            </w:r>
            <w:r>
              <w:rPr>
                <w:rFonts w:ascii="Times New Roman" w:hAnsi="Times New Roman" w:cs="Times New Roman"/>
                <w:sz w:val="26"/>
                <w:szCs w:val="26"/>
              </w:rPr>
              <w:lastRenderedPageBreak/>
              <w:t>осуществляющих рассмотрение жалоб</w:t>
            </w:r>
          </w:p>
        </w:tc>
        <w:tc>
          <w:tcPr>
            <w:tcW w:w="6270" w:type="dxa"/>
          </w:tcPr>
          <w:p w:rsidR="00231F81" w:rsidRPr="00845005" w:rsidRDefault="00845005" w:rsidP="00D46CB9">
            <w:pPr>
              <w:rPr>
                <w:rFonts w:ascii="Times New Roman" w:hAnsi="Times New Roman" w:cs="Times New Roman"/>
                <w:sz w:val="26"/>
                <w:szCs w:val="26"/>
                <w:highlight w:val="yellow"/>
              </w:rPr>
            </w:pPr>
            <w:r w:rsidRPr="00845005">
              <w:rPr>
                <w:rFonts w:ascii="Times New Roman" w:hAnsi="Times New Roman" w:cs="Times New Roman"/>
                <w:sz w:val="26"/>
                <w:szCs w:val="26"/>
                <w:highlight w:val="yellow"/>
              </w:rPr>
              <w:lastRenderedPageBreak/>
              <w:t>2</w:t>
            </w:r>
          </w:p>
        </w:tc>
        <w:tc>
          <w:tcPr>
            <w:tcW w:w="5315" w:type="dxa"/>
          </w:tcPr>
          <w:p w:rsidR="00231F81" w:rsidRPr="00845005" w:rsidRDefault="00845005" w:rsidP="00231F81">
            <w:pPr>
              <w:rPr>
                <w:rFonts w:ascii="Times New Roman" w:hAnsi="Times New Roman" w:cs="Times New Roman"/>
                <w:sz w:val="26"/>
                <w:szCs w:val="26"/>
                <w:highlight w:val="yellow"/>
              </w:rPr>
            </w:pPr>
            <w:r w:rsidRPr="00845005">
              <w:rPr>
                <w:rFonts w:ascii="Times New Roman" w:hAnsi="Times New Roman" w:cs="Times New Roman"/>
                <w:sz w:val="26"/>
                <w:szCs w:val="26"/>
                <w:highlight w:val="yellow"/>
              </w:rPr>
              <w:t>2</w:t>
            </w:r>
          </w:p>
        </w:tc>
      </w:tr>
      <w:tr w:rsidR="00231F81" w:rsidRPr="003F4E96" w:rsidTr="00231F81">
        <w:tc>
          <w:tcPr>
            <w:tcW w:w="736"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lastRenderedPageBreak/>
              <w:t>17.</w:t>
            </w:r>
          </w:p>
        </w:tc>
        <w:tc>
          <w:tcPr>
            <w:tcW w:w="2842"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Сведения об аттестации граждан, привлекаемых при осуществлении государственного контроля (надзора), муниципального контроля</w:t>
            </w:r>
          </w:p>
        </w:tc>
        <w:tc>
          <w:tcPr>
            <w:tcW w:w="6270" w:type="dxa"/>
          </w:tcPr>
          <w:p w:rsidR="00231F81" w:rsidRPr="00231F81" w:rsidRDefault="00532EDF" w:rsidP="00532EDF">
            <w:pPr>
              <w:rPr>
                <w:rFonts w:ascii="Times New Roman" w:hAnsi="Times New Roman" w:cs="Times New Roman"/>
                <w:sz w:val="26"/>
                <w:szCs w:val="26"/>
              </w:rPr>
            </w:pPr>
            <w:r>
              <w:rPr>
                <w:rFonts w:ascii="Times New Roman" w:hAnsi="Times New Roman" w:cs="Times New Roman"/>
                <w:sz w:val="26"/>
                <w:szCs w:val="26"/>
              </w:rPr>
              <w:t xml:space="preserve">Привлечение </w:t>
            </w:r>
            <w:r>
              <w:rPr>
                <w:rFonts w:ascii="Times New Roman" w:hAnsi="Times New Roman" w:cs="Times New Roman"/>
                <w:sz w:val="26"/>
                <w:szCs w:val="26"/>
              </w:rPr>
              <w:t>граждан</w:t>
            </w:r>
            <w:r>
              <w:rPr>
                <w:rFonts w:ascii="Times New Roman" w:hAnsi="Times New Roman" w:cs="Times New Roman"/>
                <w:sz w:val="26"/>
                <w:szCs w:val="26"/>
              </w:rPr>
              <w:t xml:space="preserve"> при осуществлении государственного контроля (надзора) не предусмотрено.</w:t>
            </w:r>
          </w:p>
        </w:tc>
        <w:tc>
          <w:tcPr>
            <w:tcW w:w="5315" w:type="dxa"/>
          </w:tcPr>
          <w:p w:rsidR="00231F81" w:rsidRPr="00231F81" w:rsidRDefault="00532EDF" w:rsidP="00532EDF">
            <w:pPr>
              <w:rPr>
                <w:rFonts w:ascii="Times New Roman" w:hAnsi="Times New Roman" w:cs="Times New Roman"/>
                <w:sz w:val="26"/>
                <w:szCs w:val="26"/>
              </w:rPr>
            </w:pPr>
            <w:r>
              <w:rPr>
                <w:rFonts w:ascii="Times New Roman" w:hAnsi="Times New Roman" w:cs="Times New Roman"/>
                <w:sz w:val="26"/>
                <w:szCs w:val="26"/>
              </w:rPr>
              <w:t xml:space="preserve">Работа по аккредитации </w:t>
            </w:r>
            <w:r>
              <w:rPr>
                <w:rFonts w:ascii="Times New Roman" w:hAnsi="Times New Roman" w:cs="Times New Roman"/>
                <w:sz w:val="26"/>
                <w:szCs w:val="26"/>
              </w:rPr>
              <w:t>граждан</w:t>
            </w:r>
            <w:r>
              <w:rPr>
                <w:rFonts w:ascii="Times New Roman" w:hAnsi="Times New Roman" w:cs="Times New Roman"/>
                <w:sz w:val="26"/>
                <w:szCs w:val="26"/>
              </w:rPr>
              <w:t>, привлекаемых при осуществлении государственного контроля (надзора) не проводилась</w:t>
            </w:r>
          </w:p>
        </w:tc>
      </w:tr>
      <w:tr w:rsidR="00231F81" w:rsidRPr="003F4E96" w:rsidTr="00231F81">
        <w:tc>
          <w:tcPr>
            <w:tcW w:w="736"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17.1.</w:t>
            </w:r>
          </w:p>
        </w:tc>
        <w:tc>
          <w:tcPr>
            <w:tcW w:w="2842"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Количество аттестованных граждан</w:t>
            </w:r>
          </w:p>
        </w:tc>
        <w:tc>
          <w:tcPr>
            <w:tcW w:w="6270" w:type="dxa"/>
          </w:tcPr>
          <w:p w:rsidR="00231F81" w:rsidRPr="00231F81" w:rsidRDefault="00231F81" w:rsidP="00D46CB9">
            <w:pPr>
              <w:rPr>
                <w:rFonts w:ascii="Times New Roman" w:hAnsi="Times New Roman" w:cs="Times New Roman"/>
                <w:sz w:val="26"/>
                <w:szCs w:val="26"/>
              </w:rPr>
            </w:pPr>
            <w:r>
              <w:rPr>
                <w:rFonts w:ascii="Times New Roman" w:hAnsi="Times New Roman" w:cs="Times New Roman"/>
                <w:sz w:val="26"/>
                <w:szCs w:val="26"/>
              </w:rPr>
              <w:t>0</w:t>
            </w:r>
          </w:p>
        </w:tc>
        <w:tc>
          <w:tcPr>
            <w:tcW w:w="5315" w:type="dxa"/>
          </w:tcPr>
          <w:p w:rsidR="00231F81" w:rsidRPr="00231F81" w:rsidRDefault="00231F81" w:rsidP="00231F81">
            <w:pPr>
              <w:rPr>
                <w:rFonts w:ascii="Times New Roman" w:hAnsi="Times New Roman" w:cs="Times New Roman"/>
                <w:sz w:val="26"/>
                <w:szCs w:val="26"/>
              </w:rPr>
            </w:pPr>
            <w:r>
              <w:rPr>
                <w:rFonts w:ascii="Times New Roman" w:hAnsi="Times New Roman" w:cs="Times New Roman"/>
                <w:sz w:val="26"/>
                <w:szCs w:val="26"/>
              </w:rPr>
              <w:t>0</w:t>
            </w:r>
          </w:p>
        </w:tc>
      </w:tr>
      <w:tr w:rsidR="00231F81" w:rsidRPr="003F4E96" w:rsidTr="00231F81">
        <w:tc>
          <w:tcPr>
            <w:tcW w:w="736"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18.</w:t>
            </w:r>
          </w:p>
        </w:tc>
        <w:tc>
          <w:tcPr>
            <w:tcW w:w="2842"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6270" w:type="dxa"/>
          </w:tcPr>
          <w:p w:rsidR="00231F81" w:rsidRDefault="003B7DE9" w:rsidP="003B7DE9">
            <w:pPr>
              <w:rPr>
                <w:rFonts w:ascii="Times New Roman" w:hAnsi="Times New Roman" w:cs="Times New Roman"/>
                <w:sz w:val="26"/>
                <w:szCs w:val="26"/>
              </w:rPr>
            </w:pPr>
            <w:r>
              <w:rPr>
                <w:rFonts w:ascii="Times New Roman" w:hAnsi="Times New Roman" w:cs="Times New Roman"/>
                <w:sz w:val="26"/>
                <w:szCs w:val="26"/>
              </w:rPr>
              <w:t xml:space="preserve">Привлечение экспертных организаций </w:t>
            </w:r>
            <w:r w:rsidR="008B30D4">
              <w:rPr>
                <w:rFonts w:ascii="Times New Roman" w:hAnsi="Times New Roman" w:cs="Times New Roman"/>
                <w:sz w:val="26"/>
                <w:szCs w:val="26"/>
              </w:rPr>
              <w:t>при осуществлении госуд</w:t>
            </w:r>
            <w:r>
              <w:rPr>
                <w:rFonts w:ascii="Times New Roman" w:hAnsi="Times New Roman" w:cs="Times New Roman"/>
                <w:sz w:val="26"/>
                <w:szCs w:val="26"/>
              </w:rPr>
              <w:t>арственного контроля (надзора) не предусмотрено.</w:t>
            </w:r>
          </w:p>
        </w:tc>
        <w:tc>
          <w:tcPr>
            <w:tcW w:w="5315" w:type="dxa"/>
          </w:tcPr>
          <w:p w:rsidR="00231F81" w:rsidRDefault="0054044D" w:rsidP="00231F81">
            <w:pPr>
              <w:rPr>
                <w:rFonts w:ascii="Times New Roman" w:hAnsi="Times New Roman" w:cs="Times New Roman"/>
                <w:sz w:val="26"/>
                <w:szCs w:val="26"/>
              </w:rPr>
            </w:pPr>
            <w:r>
              <w:rPr>
                <w:rFonts w:ascii="Times New Roman" w:hAnsi="Times New Roman" w:cs="Times New Roman"/>
                <w:sz w:val="26"/>
                <w:szCs w:val="26"/>
              </w:rPr>
              <w:t xml:space="preserve">Работа </w:t>
            </w:r>
            <w:r>
              <w:rPr>
                <w:rFonts w:ascii="Times New Roman" w:hAnsi="Times New Roman" w:cs="Times New Roman"/>
                <w:sz w:val="26"/>
                <w:szCs w:val="26"/>
              </w:rPr>
              <w:t>по аккредитации юридических лиц в качестве экспертных организаций, привлекаемых при осуществлении государственного контроля (надзора)</w:t>
            </w:r>
            <w:r>
              <w:rPr>
                <w:rFonts w:ascii="Times New Roman" w:hAnsi="Times New Roman" w:cs="Times New Roman"/>
                <w:sz w:val="26"/>
                <w:szCs w:val="26"/>
              </w:rPr>
              <w:t xml:space="preserve"> не проводилась</w:t>
            </w:r>
          </w:p>
        </w:tc>
      </w:tr>
      <w:tr w:rsidR="00231F81" w:rsidRPr="003F4E96" w:rsidTr="00231F81">
        <w:tc>
          <w:tcPr>
            <w:tcW w:w="736"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18.1.</w:t>
            </w:r>
          </w:p>
        </w:tc>
        <w:tc>
          <w:tcPr>
            <w:tcW w:w="2842"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Количество аккредитованных ЮЛ</w:t>
            </w:r>
          </w:p>
        </w:tc>
        <w:tc>
          <w:tcPr>
            <w:tcW w:w="6270" w:type="dxa"/>
          </w:tcPr>
          <w:p w:rsidR="00231F81" w:rsidRDefault="00231F81" w:rsidP="00D46CB9">
            <w:pPr>
              <w:rPr>
                <w:rFonts w:ascii="Times New Roman" w:hAnsi="Times New Roman" w:cs="Times New Roman"/>
                <w:sz w:val="26"/>
                <w:szCs w:val="26"/>
              </w:rPr>
            </w:pPr>
            <w:r>
              <w:rPr>
                <w:rFonts w:ascii="Times New Roman" w:hAnsi="Times New Roman" w:cs="Times New Roman"/>
                <w:sz w:val="26"/>
                <w:szCs w:val="26"/>
              </w:rPr>
              <w:t>0</w:t>
            </w:r>
          </w:p>
        </w:tc>
        <w:tc>
          <w:tcPr>
            <w:tcW w:w="5315" w:type="dxa"/>
          </w:tcPr>
          <w:p w:rsidR="00231F81" w:rsidRDefault="00231F81" w:rsidP="00231F81">
            <w:pPr>
              <w:rPr>
                <w:rFonts w:ascii="Times New Roman" w:hAnsi="Times New Roman" w:cs="Times New Roman"/>
                <w:sz w:val="26"/>
                <w:szCs w:val="26"/>
              </w:rPr>
            </w:pPr>
            <w:r>
              <w:rPr>
                <w:rFonts w:ascii="Times New Roman" w:hAnsi="Times New Roman" w:cs="Times New Roman"/>
                <w:sz w:val="26"/>
                <w:szCs w:val="26"/>
              </w:rPr>
              <w:t>0</w:t>
            </w:r>
          </w:p>
        </w:tc>
      </w:tr>
      <w:tr w:rsidR="00231F81" w:rsidRPr="003F4E96" w:rsidTr="00D1153B">
        <w:tc>
          <w:tcPr>
            <w:tcW w:w="15163" w:type="dxa"/>
            <w:gridSpan w:val="4"/>
          </w:tcPr>
          <w:p w:rsidR="00231F81" w:rsidRPr="00231F81" w:rsidRDefault="00231F81" w:rsidP="00231F81">
            <w:pPr>
              <w:jc w:val="center"/>
              <w:rPr>
                <w:rFonts w:ascii="Times New Roman" w:hAnsi="Times New Roman" w:cs="Times New Roman"/>
                <w:b/>
                <w:sz w:val="26"/>
                <w:szCs w:val="26"/>
              </w:rPr>
            </w:pPr>
            <w:r w:rsidRPr="00231F81">
              <w:rPr>
                <w:rFonts w:ascii="Times New Roman" w:hAnsi="Times New Roman" w:cs="Times New Roman"/>
                <w:b/>
                <w:sz w:val="26"/>
                <w:szCs w:val="26"/>
                <w:lang w:val="en-US"/>
              </w:rPr>
              <w:t>II</w:t>
            </w:r>
            <w:r w:rsidRPr="00231F81">
              <w:rPr>
                <w:rFonts w:ascii="Times New Roman" w:hAnsi="Times New Roman" w:cs="Times New Roman"/>
                <w:b/>
                <w:sz w:val="26"/>
                <w:szCs w:val="26"/>
              </w:rPr>
              <w:t>. Сведения об осуществлении вида государственного контроля (надзора), муниципального контроля</w:t>
            </w:r>
          </w:p>
        </w:tc>
      </w:tr>
      <w:tr w:rsidR="00231F81" w:rsidRPr="003F4E96" w:rsidTr="00231F81">
        <w:tc>
          <w:tcPr>
            <w:tcW w:w="736"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19.</w:t>
            </w:r>
          </w:p>
        </w:tc>
        <w:tc>
          <w:tcPr>
            <w:tcW w:w="2842" w:type="dxa"/>
          </w:tcPr>
          <w:p w:rsidR="00231F81" w:rsidRDefault="00231F81">
            <w:pPr>
              <w:rPr>
                <w:rFonts w:ascii="Times New Roman" w:hAnsi="Times New Roman" w:cs="Times New Roman"/>
                <w:sz w:val="26"/>
                <w:szCs w:val="26"/>
              </w:rPr>
            </w:pPr>
            <w:r>
              <w:rPr>
                <w:rFonts w:ascii="Times New Roman" w:hAnsi="Times New Roman" w:cs="Times New Roman"/>
                <w:sz w:val="26"/>
                <w:szCs w:val="26"/>
              </w:rPr>
              <w:t xml:space="preserve">Выполнение плана проведения контрольных (надзорных) мероприятий (доля </w:t>
            </w:r>
            <w:r>
              <w:rPr>
                <w:rFonts w:ascii="Times New Roman" w:hAnsi="Times New Roman" w:cs="Times New Roman"/>
                <w:sz w:val="26"/>
                <w:szCs w:val="26"/>
              </w:rPr>
              <w:lastRenderedPageBreak/>
              <w:t xml:space="preserve">проведенных плановых контрольных (надзорных) мероприятий в процентах </w:t>
            </w:r>
            <w:r w:rsidR="004C7D62">
              <w:rPr>
                <w:rFonts w:ascii="Times New Roman" w:hAnsi="Times New Roman" w:cs="Times New Roman"/>
                <w:sz w:val="26"/>
                <w:szCs w:val="26"/>
              </w:rPr>
              <w:t>от общего количества запланированных контрольных (надзорных) мероприятий)</w:t>
            </w:r>
          </w:p>
        </w:tc>
        <w:tc>
          <w:tcPr>
            <w:tcW w:w="6270" w:type="dxa"/>
          </w:tcPr>
          <w:p w:rsidR="00231F81" w:rsidRDefault="004C7D62" w:rsidP="00D46CB9">
            <w:pPr>
              <w:rPr>
                <w:rFonts w:ascii="Times New Roman" w:hAnsi="Times New Roman" w:cs="Times New Roman"/>
                <w:sz w:val="26"/>
                <w:szCs w:val="26"/>
              </w:rPr>
            </w:pPr>
            <w:r>
              <w:rPr>
                <w:rFonts w:ascii="Times New Roman" w:hAnsi="Times New Roman" w:cs="Times New Roman"/>
                <w:sz w:val="26"/>
                <w:szCs w:val="26"/>
              </w:rPr>
              <w:lastRenderedPageBreak/>
              <w:t>0</w:t>
            </w:r>
          </w:p>
        </w:tc>
        <w:tc>
          <w:tcPr>
            <w:tcW w:w="5315" w:type="dxa"/>
          </w:tcPr>
          <w:p w:rsidR="00231F81" w:rsidRDefault="004C7D62" w:rsidP="00231F81">
            <w:pPr>
              <w:rPr>
                <w:rFonts w:ascii="Times New Roman" w:hAnsi="Times New Roman" w:cs="Times New Roman"/>
                <w:sz w:val="26"/>
                <w:szCs w:val="26"/>
              </w:rPr>
            </w:pPr>
            <w:r>
              <w:rPr>
                <w:rFonts w:ascii="Times New Roman" w:hAnsi="Times New Roman" w:cs="Times New Roman"/>
                <w:sz w:val="26"/>
                <w:szCs w:val="26"/>
              </w:rPr>
              <w:t>0</w:t>
            </w:r>
          </w:p>
        </w:tc>
      </w:tr>
      <w:tr w:rsidR="00231F81" w:rsidRPr="003F4E96" w:rsidTr="00231F81">
        <w:tc>
          <w:tcPr>
            <w:tcW w:w="736" w:type="dxa"/>
          </w:tcPr>
          <w:p w:rsidR="00231F81" w:rsidRDefault="004C7D62">
            <w:pPr>
              <w:rPr>
                <w:rFonts w:ascii="Times New Roman" w:hAnsi="Times New Roman" w:cs="Times New Roman"/>
                <w:sz w:val="26"/>
                <w:szCs w:val="26"/>
              </w:rPr>
            </w:pPr>
            <w:r>
              <w:rPr>
                <w:rFonts w:ascii="Times New Roman" w:hAnsi="Times New Roman" w:cs="Times New Roman"/>
                <w:sz w:val="26"/>
                <w:szCs w:val="26"/>
              </w:rPr>
              <w:lastRenderedPageBreak/>
              <w:t>20.</w:t>
            </w:r>
          </w:p>
        </w:tc>
        <w:tc>
          <w:tcPr>
            <w:tcW w:w="2842" w:type="dxa"/>
          </w:tcPr>
          <w:p w:rsidR="00231F81" w:rsidRDefault="00A23B38">
            <w:pPr>
              <w:rPr>
                <w:rFonts w:ascii="Times New Roman" w:hAnsi="Times New Roman" w:cs="Times New Roman"/>
                <w:sz w:val="26"/>
                <w:szCs w:val="26"/>
              </w:rPr>
            </w:pPr>
            <w:r>
              <w:rPr>
                <w:rFonts w:ascii="Times New Roman" w:hAnsi="Times New Roman" w:cs="Times New Roman"/>
                <w:sz w:val="26"/>
                <w:szCs w:val="26"/>
              </w:rPr>
              <w:t>Доля заявлений органов государственного контроля (надзора), муниципального контроля, направленных в органы прокуратуру о согласовании проведения внеплановых выездных контрольных (надзорных) мероприятий в согласовании которых было отказано (в процентах от общего числа направленных в органы прокуратуры заявлений)</w:t>
            </w:r>
          </w:p>
        </w:tc>
        <w:tc>
          <w:tcPr>
            <w:tcW w:w="6270" w:type="dxa"/>
          </w:tcPr>
          <w:p w:rsidR="00231F81" w:rsidRDefault="00231F81" w:rsidP="00D46CB9">
            <w:pPr>
              <w:rPr>
                <w:rFonts w:ascii="Times New Roman" w:hAnsi="Times New Roman" w:cs="Times New Roman"/>
                <w:sz w:val="26"/>
                <w:szCs w:val="26"/>
              </w:rPr>
            </w:pPr>
          </w:p>
        </w:tc>
        <w:tc>
          <w:tcPr>
            <w:tcW w:w="5315" w:type="dxa"/>
          </w:tcPr>
          <w:p w:rsidR="00231F81" w:rsidRDefault="00231F81" w:rsidP="00231F81">
            <w:pPr>
              <w:rPr>
                <w:rFonts w:ascii="Times New Roman" w:hAnsi="Times New Roman" w:cs="Times New Roman"/>
                <w:sz w:val="26"/>
                <w:szCs w:val="26"/>
              </w:rPr>
            </w:pPr>
          </w:p>
        </w:tc>
      </w:tr>
      <w:tr w:rsidR="00A23B38" w:rsidRPr="003F4E96" w:rsidTr="00231F81">
        <w:tc>
          <w:tcPr>
            <w:tcW w:w="736" w:type="dxa"/>
          </w:tcPr>
          <w:p w:rsidR="00A23B38" w:rsidRDefault="00A23B38">
            <w:pPr>
              <w:rPr>
                <w:rFonts w:ascii="Times New Roman" w:hAnsi="Times New Roman" w:cs="Times New Roman"/>
                <w:sz w:val="26"/>
                <w:szCs w:val="26"/>
              </w:rPr>
            </w:pPr>
            <w:r>
              <w:rPr>
                <w:rFonts w:ascii="Times New Roman" w:hAnsi="Times New Roman" w:cs="Times New Roman"/>
                <w:sz w:val="26"/>
                <w:szCs w:val="26"/>
              </w:rPr>
              <w:t>21.</w:t>
            </w:r>
          </w:p>
        </w:tc>
        <w:tc>
          <w:tcPr>
            <w:tcW w:w="2842" w:type="dxa"/>
          </w:tcPr>
          <w:p w:rsidR="00A23B38" w:rsidRDefault="00036B3C">
            <w:pPr>
              <w:rPr>
                <w:rFonts w:ascii="Times New Roman" w:hAnsi="Times New Roman" w:cs="Times New Roman"/>
                <w:sz w:val="26"/>
                <w:szCs w:val="26"/>
              </w:rPr>
            </w:pPr>
            <w:r>
              <w:rPr>
                <w:rFonts w:ascii="Times New Roman" w:hAnsi="Times New Roman" w:cs="Times New Roman"/>
                <w:sz w:val="26"/>
                <w:szCs w:val="26"/>
              </w:rPr>
              <w:t xml:space="preserve">Доля контрольных (надзорных) мероприятий, </w:t>
            </w:r>
            <w:r>
              <w:rPr>
                <w:rFonts w:ascii="Times New Roman" w:hAnsi="Times New Roman" w:cs="Times New Roman"/>
                <w:sz w:val="26"/>
                <w:szCs w:val="26"/>
              </w:rPr>
              <w:lastRenderedPageBreak/>
              <w:t>результаты которых признаны недействительными (в процентах общего числа проведенных контрольных (надзорных) мероприятий</w:t>
            </w:r>
          </w:p>
        </w:tc>
        <w:tc>
          <w:tcPr>
            <w:tcW w:w="6270" w:type="dxa"/>
          </w:tcPr>
          <w:p w:rsidR="00A23B38" w:rsidRDefault="00036B3C" w:rsidP="00D46CB9">
            <w:pPr>
              <w:rPr>
                <w:rFonts w:ascii="Times New Roman" w:hAnsi="Times New Roman" w:cs="Times New Roman"/>
                <w:sz w:val="26"/>
                <w:szCs w:val="26"/>
              </w:rPr>
            </w:pPr>
            <w:r>
              <w:rPr>
                <w:rFonts w:ascii="Times New Roman" w:hAnsi="Times New Roman" w:cs="Times New Roman"/>
                <w:sz w:val="26"/>
                <w:szCs w:val="26"/>
              </w:rPr>
              <w:lastRenderedPageBreak/>
              <w:t>0</w:t>
            </w:r>
          </w:p>
        </w:tc>
        <w:tc>
          <w:tcPr>
            <w:tcW w:w="5315" w:type="dxa"/>
          </w:tcPr>
          <w:p w:rsidR="00A23B38" w:rsidRDefault="00036B3C" w:rsidP="00231F81">
            <w:pPr>
              <w:rPr>
                <w:rFonts w:ascii="Times New Roman" w:hAnsi="Times New Roman" w:cs="Times New Roman"/>
                <w:sz w:val="26"/>
                <w:szCs w:val="26"/>
              </w:rPr>
            </w:pPr>
            <w:r>
              <w:rPr>
                <w:rFonts w:ascii="Times New Roman" w:hAnsi="Times New Roman" w:cs="Times New Roman"/>
                <w:sz w:val="26"/>
                <w:szCs w:val="26"/>
              </w:rPr>
              <w:t>0</w:t>
            </w:r>
          </w:p>
        </w:tc>
      </w:tr>
      <w:tr w:rsidR="00036B3C" w:rsidRPr="003F4E96" w:rsidTr="00231F81">
        <w:tc>
          <w:tcPr>
            <w:tcW w:w="736" w:type="dxa"/>
          </w:tcPr>
          <w:p w:rsidR="00036B3C" w:rsidRDefault="00036B3C">
            <w:pPr>
              <w:rPr>
                <w:rFonts w:ascii="Times New Roman" w:hAnsi="Times New Roman" w:cs="Times New Roman"/>
                <w:sz w:val="26"/>
                <w:szCs w:val="26"/>
              </w:rPr>
            </w:pPr>
            <w:r>
              <w:rPr>
                <w:rFonts w:ascii="Times New Roman" w:hAnsi="Times New Roman" w:cs="Times New Roman"/>
                <w:sz w:val="26"/>
                <w:szCs w:val="26"/>
              </w:rPr>
              <w:lastRenderedPageBreak/>
              <w:t>22.</w:t>
            </w:r>
          </w:p>
        </w:tc>
        <w:tc>
          <w:tcPr>
            <w:tcW w:w="2842" w:type="dxa"/>
          </w:tcPr>
          <w:p w:rsidR="00036B3C" w:rsidRDefault="00036B3C">
            <w:pPr>
              <w:rPr>
                <w:rFonts w:ascii="Times New Roman" w:hAnsi="Times New Roman" w:cs="Times New Roman"/>
                <w:sz w:val="26"/>
                <w:szCs w:val="26"/>
              </w:rPr>
            </w:pPr>
            <w:r>
              <w:rPr>
                <w:rFonts w:ascii="Times New Roman" w:hAnsi="Times New Roman" w:cs="Times New Roman"/>
                <w:sz w:val="26"/>
                <w:szCs w:val="26"/>
              </w:rPr>
              <w:t xml:space="preserve">Доля контрольных (надзорных) мероприятий,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w:t>
            </w:r>
            <w:r>
              <w:rPr>
                <w:rFonts w:ascii="Times New Roman" w:hAnsi="Times New Roman" w:cs="Times New Roman"/>
                <w:sz w:val="26"/>
                <w:szCs w:val="26"/>
              </w:rPr>
              <w:lastRenderedPageBreak/>
              <w:t>дисциплинарного, административного наказания (в процентах общего числа проведенных контрольных (надзорных) мероприятий)</w:t>
            </w:r>
          </w:p>
        </w:tc>
        <w:tc>
          <w:tcPr>
            <w:tcW w:w="6270" w:type="dxa"/>
          </w:tcPr>
          <w:p w:rsidR="00036B3C" w:rsidRDefault="00036B3C" w:rsidP="00D46CB9">
            <w:pPr>
              <w:rPr>
                <w:rFonts w:ascii="Times New Roman" w:hAnsi="Times New Roman" w:cs="Times New Roman"/>
                <w:sz w:val="26"/>
                <w:szCs w:val="26"/>
              </w:rPr>
            </w:pPr>
            <w:r>
              <w:rPr>
                <w:rFonts w:ascii="Times New Roman" w:hAnsi="Times New Roman" w:cs="Times New Roman"/>
                <w:sz w:val="26"/>
                <w:szCs w:val="26"/>
              </w:rPr>
              <w:lastRenderedPageBreak/>
              <w:t>0</w:t>
            </w:r>
          </w:p>
        </w:tc>
        <w:tc>
          <w:tcPr>
            <w:tcW w:w="5315" w:type="dxa"/>
          </w:tcPr>
          <w:p w:rsidR="00036B3C" w:rsidRDefault="00036B3C" w:rsidP="00231F81">
            <w:pPr>
              <w:rPr>
                <w:rFonts w:ascii="Times New Roman" w:hAnsi="Times New Roman" w:cs="Times New Roman"/>
                <w:sz w:val="26"/>
                <w:szCs w:val="26"/>
              </w:rPr>
            </w:pPr>
            <w:r>
              <w:rPr>
                <w:rFonts w:ascii="Times New Roman" w:hAnsi="Times New Roman" w:cs="Times New Roman"/>
                <w:sz w:val="26"/>
                <w:szCs w:val="26"/>
              </w:rPr>
              <w:t>0</w:t>
            </w:r>
          </w:p>
        </w:tc>
      </w:tr>
      <w:tr w:rsidR="00056514" w:rsidRPr="003F4E96" w:rsidTr="00231F81">
        <w:tc>
          <w:tcPr>
            <w:tcW w:w="736" w:type="dxa"/>
          </w:tcPr>
          <w:p w:rsidR="00056514" w:rsidRDefault="00056514">
            <w:pPr>
              <w:rPr>
                <w:rFonts w:ascii="Times New Roman" w:hAnsi="Times New Roman" w:cs="Times New Roman"/>
                <w:sz w:val="26"/>
                <w:szCs w:val="26"/>
              </w:rPr>
            </w:pPr>
            <w:r>
              <w:rPr>
                <w:rFonts w:ascii="Times New Roman" w:hAnsi="Times New Roman" w:cs="Times New Roman"/>
                <w:sz w:val="26"/>
                <w:szCs w:val="26"/>
              </w:rPr>
              <w:lastRenderedPageBreak/>
              <w:t>23.</w:t>
            </w:r>
          </w:p>
        </w:tc>
        <w:tc>
          <w:tcPr>
            <w:tcW w:w="2842" w:type="dxa"/>
          </w:tcPr>
          <w:p w:rsidR="00056514" w:rsidRDefault="00056514">
            <w:pPr>
              <w:rPr>
                <w:rFonts w:ascii="Times New Roman" w:hAnsi="Times New Roman" w:cs="Times New Roman"/>
                <w:sz w:val="26"/>
                <w:szCs w:val="26"/>
              </w:rPr>
            </w:pPr>
            <w:r>
              <w:rPr>
                <w:rFonts w:ascii="Times New Roman" w:hAnsi="Times New Roman" w:cs="Times New Roman"/>
                <w:sz w:val="26"/>
                <w:szCs w:val="26"/>
              </w:rPr>
              <w:t xml:space="preserve">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w:t>
            </w:r>
            <w:r w:rsidR="00E4269C">
              <w:rPr>
                <w:rFonts w:ascii="Times New Roman" w:hAnsi="Times New Roman" w:cs="Times New Roman"/>
                <w:sz w:val="26"/>
                <w:szCs w:val="26"/>
              </w:rPr>
              <w:t xml:space="preserve">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w:t>
            </w:r>
            <w:r w:rsidR="00E4269C">
              <w:rPr>
                <w:rFonts w:ascii="Times New Roman" w:hAnsi="Times New Roman" w:cs="Times New Roman"/>
                <w:sz w:val="26"/>
                <w:szCs w:val="26"/>
              </w:rPr>
              <w:lastRenderedPageBreak/>
              <w:t>соответствующего муниципального образования</w:t>
            </w:r>
          </w:p>
        </w:tc>
        <w:tc>
          <w:tcPr>
            <w:tcW w:w="6270" w:type="dxa"/>
          </w:tcPr>
          <w:p w:rsidR="00056514" w:rsidRDefault="00056514" w:rsidP="00D46CB9">
            <w:pPr>
              <w:rPr>
                <w:rFonts w:ascii="Times New Roman" w:hAnsi="Times New Roman" w:cs="Times New Roman"/>
                <w:sz w:val="26"/>
                <w:szCs w:val="26"/>
              </w:rPr>
            </w:pPr>
          </w:p>
        </w:tc>
        <w:tc>
          <w:tcPr>
            <w:tcW w:w="5315" w:type="dxa"/>
          </w:tcPr>
          <w:p w:rsidR="00056514" w:rsidRDefault="00056514" w:rsidP="00231F81">
            <w:pPr>
              <w:rPr>
                <w:rFonts w:ascii="Times New Roman" w:hAnsi="Times New Roman" w:cs="Times New Roman"/>
                <w:sz w:val="26"/>
                <w:szCs w:val="26"/>
              </w:rPr>
            </w:pPr>
          </w:p>
        </w:tc>
      </w:tr>
      <w:tr w:rsidR="00CA4EC8" w:rsidRPr="003F4E96" w:rsidTr="00231F81">
        <w:tc>
          <w:tcPr>
            <w:tcW w:w="736" w:type="dxa"/>
          </w:tcPr>
          <w:p w:rsidR="00CA4EC8" w:rsidRDefault="00CA4EC8">
            <w:pPr>
              <w:rPr>
                <w:rFonts w:ascii="Times New Roman" w:hAnsi="Times New Roman" w:cs="Times New Roman"/>
                <w:sz w:val="26"/>
                <w:szCs w:val="26"/>
              </w:rPr>
            </w:pPr>
            <w:r>
              <w:rPr>
                <w:rFonts w:ascii="Times New Roman" w:hAnsi="Times New Roman" w:cs="Times New Roman"/>
                <w:sz w:val="26"/>
                <w:szCs w:val="26"/>
              </w:rPr>
              <w:lastRenderedPageBreak/>
              <w:t>24.</w:t>
            </w:r>
          </w:p>
        </w:tc>
        <w:tc>
          <w:tcPr>
            <w:tcW w:w="2842" w:type="dxa"/>
          </w:tcPr>
          <w:p w:rsidR="00CA4EC8" w:rsidRDefault="00CA4EC8">
            <w:pPr>
              <w:rPr>
                <w:rFonts w:ascii="Times New Roman" w:hAnsi="Times New Roman" w:cs="Times New Roman"/>
                <w:sz w:val="26"/>
                <w:szCs w:val="26"/>
              </w:rPr>
            </w:pPr>
            <w:r>
              <w:rPr>
                <w:rFonts w:ascii="Times New Roman" w:hAnsi="Times New Roman" w:cs="Times New Roman"/>
                <w:sz w:val="26"/>
                <w:szCs w:val="26"/>
              </w:rPr>
              <w:t>Среднее количество контрольных (надзорных) мероприятий, проведенных в отношении одного контролируемого лица</w:t>
            </w:r>
          </w:p>
        </w:tc>
        <w:tc>
          <w:tcPr>
            <w:tcW w:w="6270" w:type="dxa"/>
          </w:tcPr>
          <w:p w:rsidR="00CA4EC8" w:rsidRDefault="00CA4EC8" w:rsidP="00D46CB9">
            <w:pPr>
              <w:rPr>
                <w:rFonts w:ascii="Times New Roman" w:hAnsi="Times New Roman" w:cs="Times New Roman"/>
                <w:sz w:val="26"/>
                <w:szCs w:val="26"/>
              </w:rPr>
            </w:pPr>
          </w:p>
        </w:tc>
        <w:tc>
          <w:tcPr>
            <w:tcW w:w="5315" w:type="dxa"/>
          </w:tcPr>
          <w:p w:rsidR="00CA4EC8" w:rsidRDefault="00CA4EC8" w:rsidP="00231F81">
            <w:pPr>
              <w:rPr>
                <w:rFonts w:ascii="Times New Roman" w:hAnsi="Times New Roman" w:cs="Times New Roman"/>
                <w:sz w:val="26"/>
                <w:szCs w:val="26"/>
              </w:rPr>
            </w:pPr>
          </w:p>
        </w:tc>
      </w:tr>
      <w:tr w:rsidR="00CA4EC8" w:rsidRPr="00F373CA" w:rsidTr="00231F81">
        <w:tc>
          <w:tcPr>
            <w:tcW w:w="736" w:type="dxa"/>
          </w:tcPr>
          <w:p w:rsidR="00CA4EC8" w:rsidRDefault="00CA4EC8">
            <w:pPr>
              <w:rPr>
                <w:rFonts w:ascii="Times New Roman" w:hAnsi="Times New Roman" w:cs="Times New Roman"/>
                <w:sz w:val="26"/>
                <w:szCs w:val="26"/>
              </w:rPr>
            </w:pPr>
            <w:r>
              <w:rPr>
                <w:rFonts w:ascii="Times New Roman" w:hAnsi="Times New Roman" w:cs="Times New Roman"/>
                <w:sz w:val="26"/>
                <w:szCs w:val="26"/>
              </w:rPr>
              <w:t>25.</w:t>
            </w:r>
          </w:p>
        </w:tc>
        <w:tc>
          <w:tcPr>
            <w:tcW w:w="2842" w:type="dxa"/>
          </w:tcPr>
          <w:p w:rsidR="00CA4EC8"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w:t>
            </w:r>
            <w:r w:rsidRPr="00F373CA">
              <w:rPr>
                <w:rFonts w:ascii="Times New Roman" w:hAnsi="Times New Roman" w:cs="Times New Roman"/>
                <w:sz w:val="26"/>
                <w:szCs w:val="26"/>
              </w:rPr>
              <w:lastRenderedPageBreak/>
              <w:t>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6270" w:type="dxa"/>
          </w:tcPr>
          <w:p w:rsidR="00CA4EC8" w:rsidRDefault="00CA4EC8" w:rsidP="00D46CB9">
            <w:pPr>
              <w:rPr>
                <w:rFonts w:ascii="Times New Roman" w:hAnsi="Times New Roman" w:cs="Times New Roman"/>
                <w:sz w:val="26"/>
                <w:szCs w:val="26"/>
              </w:rPr>
            </w:pPr>
          </w:p>
        </w:tc>
        <w:tc>
          <w:tcPr>
            <w:tcW w:w="5315" w:type="dxa"/>
          </w:tcPr>
          <w:p w:rsidR="00CA4EC8" w:rsidRDefault="00CA4EC8" w:rsidP="00231F81">
            <w:pPr>
              <w:rPr>
                <w:rFonts w:ascii="Times New Roman" w:hAnsi="Times New Roman" w:cs="Times New Roman"/>
                <w:sz w:val="26"/>
                <w:szCs w:val="26"/>
              </w:rPr>
            </w:pPr>
          </w:p>
        </w:tc>
      </w:tr>
      <w:tr w:rsidR="00CA4EC8" w:rsidRPr="00F373CA" w:rsidTr="00231F81">
        <w:tc>
          <w:tcPr>
            <w:tcW w:w="736" w:type="dxa"/>
          </w:tcPr>
          <w:p w:rsidR="00CA4EC8" w:rsidRDefault="00522170">
            <w:pPr>
              <w:rPr>
                <w:rFonts w:ascii="Times New Roman" w:hAnsi="Times New Roman" w:cs="Times New Roman"/>
                <w:sz w:val="26"/>
                <w:szCs w:val="26"/>
              </w:rPr>
            </w:pPr>
            <w:r>
              <w:rPr>
                <w:rFonts w:ascii="Times New Roman" w:hAnsi="Times New Roman" w:cs="Times New Roman"/>
                <w:sz w:val="26"/>
                <w:szCs w:val="26"/>
              </w:rPr>
              <w:lastRenderedPageBreak/>
              <w:t>26.</w:t>
            </w:r>
          </w:p>
        </w:tc>
        <w:tc>
          <w:tcPr>
            <w:tcW w:w="2842" w:type="dxa"/>
          </w:tcPr>
          <w:p w:rsidR="00CA4EC8"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w:t>
            </w:r>
            <w:r w:rsidRPr="00F373CA">
              <w:rPr>
                <w:rFonts w:ascii="Times New Roman" w:hAnsi="Times New Roman" w:cs="Times New Roman"/>
                <w:sz w:val="26"/>
                <w:szCs w:val="26"/>
              </w:rPr>
              <w:lastRenderedPageBreak/>
              <w:t>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6270" w:type="dxa"/>
          </w:tcPr>
          <w:p w:rsidR="00CA4EC8" w:rsidRDefault="00CA4EC8" w:rsidP="00D46CB9">
            <w:pPr>
              <w:rPr>
                <w:rFonts w:ascii="Times New Roman" w:hAnsi="Times New Roman" w:cs="Times New Roman"/>
                <w:sz w:val="26"/>
                <w:szCs w:val="26"/>
              </w:rPr>
            </w:pPr>
          </w:p>
        </w:tc>
        <w:tc>
          <w:tcPr>
            <w:tcW w:w="5315" w:type="dxa"/>
          </w:tcPr>
          <w:p w:rsidR="00CA4EC8" w:rsidRDefault="00CA4EC8" w:rsidP="00231F81">
            <w:pPr>
              <w:rPr>
                <w:rFonts w:ascii="Times New Roman" w:hAnsi="Times New Roman" w:cs="Times New Roman"/>
                <w:sz w:val="26"/>
                <w:szCs w:val="26"/>
              </w:rPr>
            </w:pPr>
          </w:p>
        </w:tc>
      </w:tr>
      <w:tr w:rsidR="00CA4EC8" w:rsidRPr="00F373CA" w:rsidTr="00231F81">
        <w:tc>
          <w:tcPr>
            <w:tcW w:w="736" w:type="dxa"/>
          </w:tcPr>
          <w:p w:rsidR="00CA4EC8" w:rsidRDefault="00522170">
            <w:pPr>
              <w:rPr>
                <w:rFonts w:ascii="Times New Roman" w:hAnsi="Times New Roman" w:cs="Times New Roman"/>
                <w:sz w:val="26"/>
                <w:szCs w:val="26"/>
              </w:rPr>
            </w:pPr>
            <w:r>
              <w:rPr>
                <w:rFonts w:ascii="Times New Roman" w:hAnsi="Times New Roman" w:cs="Times New Roman"/>
                <w:sz w:val="26"/>
                <w:szCs w:val="26"/>
              </w:rPr>
              <w:lastRenderedPageBreak/>
              <w:t>27.</w:t>
            </w:r>
          </w:p>
        </w:tc>
        <w:tc>
          <w:tcPr>
            <w:tcW w:w="2842" w:type="dxa"/>
          </w:tcPr>
          <w:p w:rsidR="00CA4EC8"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w:t>
            </w:r>
            <w:r w:rsidRPr="00F373CA">
              <w:rPr>
                <w:rFonts w:ascii="Times New Roman" w:hAnsi="Times New Roman" w:cs="Times New Roman"/>
                <w:sz w:val="26"/>
                <w:szCs w:val="26"/>
              </w:rPr>
              <w:lastRenderedPageBreak/>
              <w:t>(надзорных) мероприятий)</w:t>
            </w:r>
          </w:p>
        </w:tc>
        <w:tc>
          <w:tcPr>
            <w:tcW w:w="6270" w:type="dxa"/>
          </w:tcPr>
          <w:p w:rsidR="00CA4EC8" w:rsidRDefault="00CA4EC8" w:rsidP="00D46CB9">
            <w:pPr>
              <w:rPr>
                <w:rFonts w:ascii="Times New Roman" w:hAnsi="Times New Roman" w:cs="Times New Roman"/>
                <w:sz w:val="26"/>
                <w:szCs w:val="26"/>
              </w:rPr>
            </w:pPr>
          </w:p>
        </w:tc>
        <w:tc>
          <w:tcPr>
            <w:tcW w:w="5315" w:type="dxa"/>
          </w:tcPr>
          <w:p w:rsidR="00CA4EC8" w:rsidRDefault="00CA4EC8" w:rsidP="00231F81">
            <w:pPr>
              <w:rPr>
                <w:rFonts w:ascii="Times New Roman" w:hAnsi="Times New Roman" w:cs="Times New Roman"/>
                <w:sz w:val="26"/>
                <w:szCs w:val="26"/>
              </w:rPr>
            </w:pPr>
          </w:p>
        </w:tc>
      </w:tr>
      <w:tr w:rsidR="00CA4EC8" w:rsidRPr="00F373CA" w:rsidTr="00231F81">
        <w:tc>
          <w:tcPr>
            <w:tcW w:w="736" w:type="dxa"/>
          </w:tcPr>
          <w:p w:rsidR="00CA4EC8" w:rsidRDefault="00522170">
            <w:pPr>
              <w:rPr>
                <w:rFonts w:ascii="Times New Roman" w:hAnsi="Times New Roman" w:cs="Times New Roman"/>
                <w:sz w:val="26"/>
                <w:szCs w:val="26"/>
              </w:rPr>
            </w:pPr>
            <w:r>
              <w:rPr>
                <w:rFonts w:ascii="Times New Roman" w:hAnsi="Times New Roman" w:cs="Times New Roman"/>
                <w:sz w:val="26"/>
                <w:szCs w:val="26"/>
              </w:rPr>
              <w:lastRenderedPageBreak/>
              <w:t>28.</w:t>
            </w:r>
          </w:p>
        </w:tc>
        <w:tc>
          <w:tcPr>
            <w:tcW w:w="2842" w:type="dxa"/>
          </w:tcPr>
          <w:p w:rsidR="00CA4EC8" w:rsidRDefault="00522170">
            <w:pPr>
              <w:rPr>
                <w:rFonts w:ascii="Times New Roman" w:hAnsi="Times New Roman" w:cs="Times New Roman"/>
                <w:sz w:val="26"/>
                <w:szCs w:val="26"/>
              </w:rPr>
            </w:pPr>
            <w:r w:rsidRPr="00F373CA">
              <w:rPr>
                <w:rFonts w:ascii="Times New Roman" w:hAnsi="Times New Roman" w:cs="Times New Roman"/>
                <w:sz w:val="26"/>
                <w:szCs w:val="26"/>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6270" w:type="dxa"/>
          </w:tcPr>
          <w:p w:rsidR="00CA4EC8" w:rsidRDefault="00CA4EC8" w:rsidP="00D46CB9">
            <w:pPr>
              <w:rPr>
                <w:rFonts w:ascii="Times New Roman" w:hAnsi="Times New Roman" w:cs="Times New Roman"/>
                <w:sz w:val="26"/>
                <w:szCs w:val="26"/>
              </w:rPr>
            </w:pPr>
          </w:p>
        </w:tc>
        <w:tc>
          <w:tcPr>
            <w:tcW w:w="5315" w:type="dxa"/>
          </w:tcPr>
          <w:p w:rsidR="00CA4EC8" w:rsidRDefault="00CA4EC8" w:rsidP="00231F81">
            <w:pPr>
              <w:rPr>
                <w:rFonts w:ascii="Times New Roman" w:hAnsi="Times New Roman" w:cs="Times New Roman"/>
                <w:sz w:val="26"/>
                <w:szCs w:val="26"/>
              </w:rPr>
            </w:pPr>
          </w:p>
        </w:tc>
      </w:tr>
      <w:tr w:rsidR="00CA4EC8" w:rsidRPr="00F373CA" w:rsidTr="00231F81">
        <w:tc>
          <w:tcPr>
            <w:tcW w:w="736" w:type="dxa"/>
          </w:tcPr>
          <w:p w:rsidR="00CA4EC8" w:rsidRDefault="00522170">
            <w:pPr>
              <w:rPr>
                <w:rFonts w:ascii="Times New Roman" w:hAnsi="Times New Roman" w:cs="Times New Roman"/>
                <w:sz w:val="26"/>
                <w:szCs w:val="26"/>
              </w:rPr>
            </w:pPr>
            <w:r>
              <w:rPr>
                <w:rFonts w:ascii="Times New Roman" w:hAnsi="Times New Roman" w:cs="Times New Roman"/>
                <w:sz w:val="26"/>
                <w:szCs w:val="26"/>
              </w:rPr>
              <w:t>29.</w:t>
            </w:r>
          </w:p>
        </w:tc>
        <w:tc>
          <w:tcPr>
            <w:tcW w:w="2842" w:type="dxa"/>
          </w:tcPr>
          <w:p w:rsidR="00CA4EC8"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w:t>
            </w:r>
            <w:r w:rsidRPr="00F373CA">
              <w:rPr>
                <w:rFonts w:ascii="Times New Roman" w:hAnsi="Times New Roman" w:cs="Times New Roman"/>
                <w:sz w:val="26"/>
                <w:szCs w:val="26"/>
              </w:rPr>
              <w:lastRenderedPageBreak/>
              <w:t>выявленных правонарушений возбуждены дела об административных правонарушениях)</w:t>
            </w:r>
          </w:p>
        </w:tc>
        <w:tc>
          <w:tcPr>
            <w:tcW w:w="6270" w:type="dxa"/>
          </w:tcPr>
          <w:p w:rsidR="00CA4EC8" w:rsidRDefault="00CA4EC8" w:rsidP="00D46CB9">
            <w:pPr>
              <w:rPr>
                <w:rFonts w:ascii="Times New Roman" w:hAnsi="Times New Roman" w:cs="Times New Roman"/>
                <w:sz w:val="26"/>
                <w:szCs w:val="26"/>
              </w:rPr>
            </w:pPr>
          </w:p>
        </w:tc>
        <w:tc>
          <w:tcPr>
            <w:tcW w:w="5315" w:type="dxa"/>
          </w:tcPr>
          <w:p w:rsidR="00CA4EC8" w:rsidRDefault="00CA4EC8" w:rsidP="00231F81">
            <w:pPr>
              <w:rPr>
                <w:rFonts w:ascii="Times New Roman" w:hAnsi="Times New Roman" w:cs="Times New Roman"/>
                <w:sz w:val="26"/>
                <w:szCs w:val="26"/>
              </w:rPr>
            </w:pPr>
          </w:p>
        </w:tc>
      </w:tr>
      <w:tr w:rsidR="00CA4EC8" w:rsidRPr="00F373CA" w:rsidTr="00231F81">
        <w:tc>
          <w:tcPr>
            <w:tcW w:w="736" w:type="dxa"/>
          </w:tcPr>
          <w:p w:rsidR="00CA4EC8" w:rsidRDefault="00522170">
            <w:pPr>
              <w:rPr>
                <w:rFonts w:ascii="Times New Roman" w:hAnsi="Times New Roman" w:cs="Times New Roman"/>
                <w:sz w:val="26"/>
                <w:szCs w:val="26"/>
              </w:rPr>
            </w:pPr>
            <w:r>
              <w:rPr>
                <w:rFonts w:ascii="Times New Roman" w:hAnsi="Times New Roman" w:cs="Times New Roman"/>
                <w:sz w:val="26"/>
                <w:szCs w:val="26"/>
              </w:rPr>
              <w:lastRenderedPageBreak/>
              <w:t>30.</w:t>
            </w:r>
          </w:p>
        </w:tc>
        <w:tc>
          <w:tcPr>
            <w:tcW w:w="2842" w:type="dxa"/>
          </w:tcPr>
          <w:p w:rsidR="00CA4EC8"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w:t>
            </w:r>
            <w:r w:rsidRPr="00F373CA">
              <w:rPr>
                <w:rFonts w:ascii="Times New Roman" w:hAnsi="Times New Roman" w:cs="Times New Roman"/>
                <w:sz w:val="26"/>
                <w:szCs w:val="26"/>
              </w:rPr>
              <w:lastRenderedPageBreak/>
              <w:t>ситуаций природного и техногенного характера (в процентах общего числа проверенных контролируемых лиц)</w:t>
            </w:r>
          </w:p>
        </w:tc>
        <w:tc>
          <w:tcPr>
            <w:tcW w:w="6270" w:type="dxa"/>
          </w:tcPr>
          <w:p w:rsidR="00CA4EC8" w:rsidRDefault="00CA4EC8" w:rsidP="00D46CB9">
            <w:pPr>
              <w:rPr>
                <w:rFonts w:ascii="Times New Roman" w:hAnsi="Times New Roman" w:cs="Times New Roman"/>
                <w:sz w:val="26"/>
                <w:szCs w:val="26"/>
              </w:rPr>
            </w:pPr>
          </w:p>
        </w:tc>
        <w:tc>
          <w:tcPr>
            <w:tcW w:w="5315" w:type="dxa"/>
          </w:tcPr>
          <w:p w:rsidR="00CA4EC8" w:rsidRDefault="00CA4EC8"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lastRenderedPageBreak/>
              <w:t>31.</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доля </w:t>
            </w:r>
            <w:proofErr w:type="spellStart"/>
            <w:r w:rsidRPr="00F373CA">
              <w:rPr>
                <w:rFonts w:ascii="Times New Roman" w:hAnsi="Times New Roman" w:cs="Times New Roman"/>
                <w:sz w:val="26"/>
                <w:szCs w:val="26"/>
              </w:rPr>
              <w:t>контролирумых</w:t>
            </w:r>
            <w:proofErr w:type="spellEnd"/>
            <w:r w:rsidRPr="00F373CA">
              <w:rPr>
                <w:rFonts w:ascii="Times New Roman" w:hAnsi="Times New Roman" w:cs="Times New Roman"/>
                <w:sz w:val="26"/>
                <w:szCs w:val="26"/>
              </w:rPr>
              <w:t xml:space="preserve">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w:t>
            </w:r>
            <w:r w:rsidRPr="00F373CA">
              <w:rPr>
                <w:rFonts w:ascii="Times New Roman" w:hAnsi="Times New Roman" w:cs="Times New Roman"/>
                <w:sz w:val="26"/>
                <w:szCs w:val="26"/>
              </w:rPr>
              <w:lastRenderedPageBreak/>
              <w:t>ситуаций природного и техногенного характера (в процентах общего числа проверенных контролируемых лиц)</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lastRenderedPageBreak/>
              <w:t>32.</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33.</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доля выявленных при проведении контрольных (надзорных) мероприятий </w:t>
            </w:r>
            <w:r w:rsidRPr="00F373CA">
              <w:rPr>
                <w:rFonts w:ascii="Times New Roman" w:hAnsi="Times New Roman" w:cs="Times New Roman"/>
                <w:sz w:val="26"/>
                <w:szCs w:val="26"/>
              </w:rPr>
              <w:lastRenderedPageBreak/>
              <w:t>правонарушений, связанных с неисполнением предписаний (в процентах общего числа выявленных правонарушений)</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lastRenderedPageBreak/>
              <w:t>34.</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отношение суммы взысканных административных штрафов к общей сумме наложенных административных штрафов (в процентах)</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35.</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средний размер наложенного административного штрафа в том числе на должностных лиц и юридических лиц (в тыс. рублей)</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36.</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w:t>
            </w:r>
            <w:r w:rsidRPr="00F373CA">
              <w:rPr>
                <w:rFonts w:ascii="Times New Roman" w:hAnsi="Times New Roman" w:cs="Times New Roman"/>
                <w:sz w:val="26"/>
                <w:szCs w:val="26"/>
              </w:rPr>
              <w:lastRenderedPageBreak/>
              <w:t>количества контрольных (надзорных) мероприятий, в результате которых выявлены нарушения обязательных требований)</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lastRenderedPageBreak/>
              <w:t>37.</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38.</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сведения, характеризующие выполненную в отчетный период работу по осуществлению государственного контроля (надзора) и </w:t>
            </w:r>
            <w:r w:rsidRPr="00F373CA">
              <w:rPr>
                <w:rFonts w:ascii="Times New Roman" w:hAnsi="Times New Roman" w:cs="Times New Roman"/>
                <w:sz w:val="26"/>
                <w:szCs w:val="26"/>
              </w:rPr>
              <w:lastRenderedPageBreak/>
              <w:t>муниципального контроля по соответствующим сферам деятельности, в том числе в динамике (по полугодиям)</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lastRenderedPageBreak/>
              <w:t>39.</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40.</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w:t>
            </w:r>
            <w:r w:rsidRPr="00F373CA">
              <w:rPr>
                <w:rFonts w:ascii="Times New Roman" w:hAnsi="Times New Roman" w:cs="Times New Roman"/>
                <w:sz w:val="26"/>
                <w:szCs w:val="26"/>
              </w:rPr>
              <w:lastRenderedPageBreak/>
              <w:t>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lastRenderedPageBreak/>
              <w:t>41.</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42.</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 xml:space="preserve">сведения о количестве проведенных в отчетном периоде </w:t>
            </w:r>
            <w:proofErr w:type="spellStart"/>
            <w:r w:rsidRPr="00F373CA">
              <w:rPr>
                <w:rFonts w:ascii="Times New Roman" w:hAnsi="Times New Roman" w:cs="Times New Roman"/>
                <w:sz w:val="26"/>
                <w:szCs w:val="26"/>
              </w:rPr>
              <w:t>контрльных</w:t>
            </w:r>
            <w:proofErr w:type="spellEnd"/>
            <w:r w:rsidRPr="00F373CA">
              <w:rPr>
                <w:rFonts w:ascii="Times New Roman" w:hAnsi="Times New Roman" w:cs="Times New Roman"/>
                <w:sz w:val="26"/>
                <w:szCs w:val="26"/>
              </w:rPr>
              <w:t xml:space="preserve"> </w:t>
            </w:r>
            <w:r w:rsidRPr="00F373CA">
              <w:rPr>
                <w:rFonts w:ascii="Times New Roman" w:hAnsi="Times New Roman" w:cs="Times New Roman"/>
                <w:sz w:val="26"/>
                <w:szCs w:val="26"/>
              </w:rPr>
              <w:lastRenderedPageBreak/>
              <w:t xml:space="preserve">(надзорных) </w:t>
            </w:r>
            <w:proofErr w:type="spellStart"/>
            <w:r w:rsidRPr="00F373CA">
              <w:rPr>
                <w:rFonts w:ascii="Times New Roman" w:hAnsi="Times New Roman" w:cs="Times New Roman"/>
                <w:sz w:val="26"/>
                <w:szCs w:val="26"/>
              </w:rPr>
              <w:t>меропритяий</w:t>
            </w:r>
            <w:proofErr w:type="spellEnd"/>
            <w:r w:rsidRPr="00F373CA">
              <w:rPr>
                <w:rFonts w:ascii="Times New Roman" w:hAnsi="Times New Roman" w:cs="Times New Roman"/>
                <w:sz w:val="26"/>
                <w:szCs w:val="26"/>
              </w:rPr>
              <w:t xml:space="preserve"> (проверок) в отношении субъектов малого предпринимательства</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lastRenderedPageBreak/>
              <w:t>43.</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о результатах досудебного и судебного обжалования решений контрольных (надзорных) органов, действий (бездействия) их должностных лиц</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44.</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45.</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о решениях контрольных (надзорных) органов</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lastRenderedPageBreak/>
              <w:t>46.</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об исполнении решений контрольных (надзорных) органов</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r w:rsidR="00522170" w:rsidRPr="00F373CA" w:rsidTr="00231F81">
        <w:tc>
          <w:tcPr>
            <w:tcW w:w="73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47.</w:t>
            </w:r>
          </w:p>
        </w:tc>
        <w:tc>
          <w:tcPr>
            <w:tcW w:w="2842"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6270" w:type="dxa"/>
          </w:tcPr>
          <w:p w:rsidR="00522170" w:rsidRDefault="00522170" w:rsidP="00D46CB9">
            <w:pPr>
              <w:rPr>
                <w:rFonts w:ascii="Times New Roman" w:hAnsi="Times New Roman" w:cs="Times New Roman"/>
                <w:sz w:val="26"/>
                <w:szCs w:val="26"/>
              </w:rPr>
            </w:pPr>
          </w:p>
        </w:tc>
        <w:tc>
          <w:tcPr>
            <w:tcW w:w="5315" w:type="dxa"/>
          </w:tcPr>
          <w:p w:rsidR="00522170" w:rsidRDefault="00522170" w:rsidP="00231F81">
            <w:pPr>
              <w:rPr>
                <w:rFonts w:ascii="Times New Roman" w:hAnsi="Times New Roman" w:cs="Times New Roman"/>
                <w:sz w:val="26"/>
                <w:szCs w:val="26"/>
              </w:rPr>
            </w:pPr>
          </w:p>
        </w:tc>
      </w:tr>
    </w:tbl>
    <w:p w:rsidR="0036638E" w:rsidRDefault="0036638E">
      <w:pPr>
        <w:rPr>
          <w:rFonts w:ascii="Times New Roman" w:hAnsi="Times New Roman" w:cs="Times New Roman"/>
          <w:sz w:val="26"/>
          <w:szCs w:val="26"/>
        </w:rPr>
      </w:pPr>
    </w:p>
    <w:p w:rsidR="00522170" w:rsidRDefault="00522170">
      <w:pPr>
        <w:rPr>
          <w:rFonts w:ascii="Times New Roman" w:hAnsi="Times New Roman" w:cs="Times New Roman"/>
          <w:sz w:val="26"/>
          <w:szCs w:val="26"/>
        </w:rPr>
      </w:pPr>
    </w:p>
    <w:tbl>
      <w:tblPr>
        <w:tblStyle w:val="a3"/>
        <w:tblW w:w="15163" w:type="dxa"/>
        <w:tblLook w:val="04A0" w:firstRow="1" w:lastRow="0" w:firstColumn="1" w:lastColumn="0" w:noHBand="0" w:noVBand="1"/>
      </w:tblPr>
      <w:tblGrid>
        <w:gridCol w:w="1696"/>
        <w:gridCol w:w="2694"/>
        <w:gridCol w:w="5811"/>
        <w:gridCol w:w="4962"/>
      </w:tblGrid>
      <w:tr w:rsidR="00F373CA" w:rsidTr="00276493">
        <w:tc>
          <w:tcPr>
            <w:tcW w:w="1696" w:type="dxa"/>
          </w:tcPr>
          <w:p w:rsidR="00F373CA" w:rsidRPr="00276493" w:rsidRDefault="00F373CA">
            <w:pPr>
              <w:rPr>
                <w:rFonts w:ascii="Times New Roman" w:hAnsi="Times New Roman" w:cs="Times New Roman"/>
                <w:b/>
                <w:sz w:val="26"/>
                <w:szCs w:val="26"/>
              </w:rPr>
            </w:pPr>
            <w:r w:rsidRPr="00276493">
              <w:rPr>
                <w:rFonts w:ascii="Times New Roman" w:hAnsi="Times New Roman" w:cs="Times New Roman"/>
                <w:b/>
                <w:sz w:val="26"/>
                <w:szCs w:val="26"/>
              </w:rPr>
              <w:t>IV</w:t>
            </w:r>
          </w:p>
        </w:tc>
        <w:tc>
          <w:tcPr>
            <w:tcW w:w="13467" w:type="dxa"/>
            <w:gridSpan w:val="3"/>
          </w:tcPr>
          <w:p w:rsidR="00F373CA" w:rsidRPr="00276493" w:rsidRDefault="00F373CA">
            <w:pPr>
              <w:rPr>
                <w:rFonts w:ascii="Times New Roman" w:hAnsi="Times New Roman" w:cs="Times New Roman"/>
                <w:b/>
                <w:sz w:val="26"/>
                <w:szCs w:val="26"/>
              </w:rPr>
            </w:pPr>
            <w:r w:rsidRPr="00276493">
              <w:rPr>
                <w:rFonts w:ascii="Times New Roman" w:hAnsi="Times New Roman" w:cs="Times New Roman"/>
                <w:b/>
                <w:sz w:val="26"/>
                <w:szCs w:val="26"/>
              </w:rPr>
              <w:t>Сведения о результативности и эффективности</w:t>
            </w:r>
          </w:p>
        </w:tc>
      </w:tr>
      <w:tr w:rsidR="00522170" w:rsidTr="00276493">
        <w:tc>
          <w:tcPr>
            <w:tcW w:w="169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lastRenderedPageBreak/>
              <w:t>48.</w:t>
            </w:r>
          </w:p>
        </w:tc>
        <w:tc>
          <w:tcPr>
            <w:tcW w:w="2694"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сведения об индикативных показателях вида контроля</w:t>
            </w:r>
          </w:p>
        </w:tc>
        <w:tc>
          <w:tcPr>
            <w:tcW w:w="5811" w:type="dxa"/>
          </w:tcPr>
          <w:p w:rsidR="00522170" w:rsidRDefault="00522170">
            <w:pPr>
              <w:rPr>
                <w:rFonts w:ascii="Times New Roman" w:hAnsi="Times New Roman" w:cs="Times New Roman"/>
                <w:sz w:val="26"/>
                <w:szCs w:val="26"/>
              </w:rPr>
            </w:pPr>
          </w:p>
        </w:tc>
        <w:tc>
          <w:tcPr>
            <w:tcW w:w="4962" w:type="dxa"/>
          </w:tcPr>
          <w:p w:rsidR="00522170" w:rsidRDefault="00522170">
            <w:pPr>
              <w:rPr>
                <w:rFonts w:ascii="Times New Roman" w:hAnsi="Times New Roman" w:cs="Times New Roman"/>
                <w:sz w:val="26"/>
                <w:szCs w:val="26"/>
              </w:rPr>
            </w:pPr>
          </w:p>
        </w:tc>
      </w:tr>
      <w:tr w:rsidR="00522170" w:rsidTr="00276493">
        <w:tc>
          <w:tcPr>
            <w:tcW w:w="1696" w:type="dxa"/>
          </w:tcPr>
          <w:p w:rsidR="00522170" w:rsidRDefault="00522170">
            <w:pPr>
              <w:rPr>
                <w:rFonts w:ascii="Times New Roman" w:hAnsi="Times New Roman" w:cs="Times New Roman"/>
                <w:sz w:val="26"/>
                <w:szCs w:val="26"/>
              </w:rPr>
            </w:pPr>
            <w:r>
              <w:rPr>
                <w:rFonts w:ascii="Times New Roman" w:hAnsi="Times New Roman" w:cs="Times New Roman"/>
                <w:sz w:val="26"/>
                <w:szCs w:val="26"/>
              </w:rPr>
              <w:t>49.</w:t>
            </w:r>
          </w:p>
        </w:tc>
        <w:tc>
          <w:tcPr>
            <w:tcW w:w="2694" w:type="dxa"/>
          </w:tcPr>
          <w:p w:rsidR="00522170" w:rsidRDefault="00522170">
            <w:pPr>
              <w:rPr>
                <w:rFonts w:ascii="Times New Roman" w:hAnsi="Times New Roman" w:cs="Times New Roman"/>
                <w:sz w:val="26"/>
                <w:szCs w:val="26"/>
              </w:rPr>
            </w:pPr>
            <w:r w:rsidRPr="00F373CA">
              <w:rPr>
                <w:rFonts w:ascii="Times New Roman" w:hAnsi="Times New Roman" w:cs="Times New Roman"/>
                <w:sz w:val="26"/>
                <w:szCs w:val="26"/>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5811" w:type="dxa"/>
          </w:tcPr>
          <w:p w:rsidR="00522170" w:rsidRDefault="00522170">
            <w:pPr>
              <w:rPr>
                <w:rFonts w:ascii="Times New Roman" w:hAnsi="Times New Roman" w:cs="Times New Roman"/>
                <w:sz w:val="26"/>
                <w:szCs w:val="26"/>
              </w:rPr>
            </w:pPr>
          </w:p>
        </w:tc>
        <w:tc>
          <w:tcPr>
            <w:tcW w:w="4962" w:type="dxa"/>
          </w:tcPr>
          <w:p w:rsidR="00522170" w:rsidRDefault="00522170">
            <w:pPr>
              <w:rPr>
                <w:rFonts w:ascii="Times New Roman" w:hAnsi="Times New Roman" w:cs="Times New Roman"/>
                <w:sz w:val="26"/>
                <w:szCs w:val="26"/>
              </w:rPr>
            </w:pPr>
          </w:p>
        </w:tc>
      </w:tr>
    </w:tbl>
    <w:p w:rsidR="00F373CA" w:rsidRDefault="00F373CA">
      <w:pPr>
        <w:rPr>
          <w:rFonts w:ascii="Times New Roman" w:hAnsi="Times New Roman" w:cs="Times New Roman"/>
          <w:sz w:val="26"/>
          <w:szCs w:val="26"/>
        </w:rPr>
      </w:pPr>
    </w:p>
    <w:tbl>
      <w:tblPr>
        <w:tblStyle w:val="a3"/>
        <w:tblW w:w="15163" w:type="dxa"/>
        <w:tblLook w:val="04A0" w:firstRow="1" w:lastRow="0" w:firstColumn="1" w:lastColumn="0" w:noHBand="0" w:noVBand="1"/>
      </w:tblPr>
      <w:tblGrid>
        <w:gridCol w:w="1696"/>
        <w:gridCol w:w="2694"/>
        <w:gridCol w:w="5811"/>
        <w:gridCol w:w="4962"/>
      </w:tblGrid>
      <w:tr w:rsidR="00F373CA" w:rsidTr="00276493">
        <w:tc>
          <w:tcPr>
            <w:tcW w:w="1696" w:type="dxa"/>
          </w:tcPr>
          <w:p w:rsidR="00F373CA" w:rsidRPr="00276493" w:rsidRDefault="00F373CA">
            <w:pPr>
              <w:rPr>
                <w:rFonts w:ascii="Times New Roman" w:hAnsi="Times New Roman" w:cs="Times New Roman"/>
                <w:b/>
                <w:sz w:val="26"/>
                <w:szCs w:val="26"/>
              </w:rPr>
            </w:pPr>
            <w:r w:rsidRPr="00276493">
              <w:rPr>
                <w:rFonts w:ascii="Times New Roman" w:hAnsi="Times New Roman" w:cs="Times New Roman"/>
                <w:b/>
                <w:sz w:val="26"/>
                <w:szCs w:val="26"/>
              </w:rPr>
              <w:t>V</w:t>
            </w:r>
          </w:p>
        </w:tc>
        <w:tc>
          <w:tcPr>
            <w:tcW w:w="13467" w:type="dxa"/>
            <w:gridSpan w:val="3"/>
          </w:tcPr>
          <w:p w:rsidR="00F373CA" w:rsidRPr="00276493" w:rsidRDefault="00F373CA">
            <w:pPr>
              <w:rPr>
                <w:rFonts w:ascii="Times New Roman" w:hAnsi="Times New Roman" w:cs="Times New Roman"/>
                <w:b/>
                <w:sz w:val="26"/>
                <w:szCs w:val="26"/>
              </w:rPr>
            </w:pPr>
            <w:r w:rsidRPr="00276493">
              <w:rPr>
                <w:rFonts w:ascii="Times New Roman" w:hAnsi="Times New Roman" w:cs="Times New Roman"/>
                <w:b/>
                <w:sz w:val="26"/>
                <w:szCs w:val="26"/>
              </w:rPr>
              <w:t>Финансовое и кадровое обеспечение государственного контроля (надзора), муниципального контроля</w:t>
            </w:r>
          </w:p>
        </w:tc>
      </w:tr>
      <w:tr w:rsidR="00F373CA" w:rsidTr="00276493">
        <w:tc>
          <w:tcPr>
            <w:tcW w:w="1696" w:type="dxa"/>
          </w:tcPr>
          <w:p w:rsidR="00F373CA" w:rsidRDefault="00F373CA">
            <w:pPr>
              <w:rPr>
                <w:rFonts w:ascii="Times New Roman" w:hAnsi="Times New Roman" w:cs="Times New Roman"/>
                <w:sz w:val="26"/>
                <w:szCs w:val="26"/>
              </w:rPr>
            </w:pPr>
            <w:r>
              <w:rPr>
                <w:rFonts w:ascii="Times New Roman" w:hAnsi="Times New Roman" w:cs="Times New Roman"/>
                <w:sz w:val="26"/>
                <w:szCs w:val="26"/>
              </w:rPr>
              <w:t>50.</w:t>
            </w:r>
          </w:p>
        </w:tc>
        <w:tc>
          <w:tcPr>
            <w:tcW w:w="2694" w:type="dxa"/>
          </w:tcPr>
          <w:p w:rsidR="00F373CA" w:rsidRDefault="00F373CA">
            <w:pPr>
              <w:rPr>
                <w:rFonts w:ascii="Times New Roman" w:hAnsi="Times New Roman" w:cs="Times New Roman"/>
                <w:sz w:val="26"/>
                <w:szCs w:val="26"/>
              </w:rPr>
            </w:pPr>
            <w:r w:rsidRPr="00F373CA">
              <w:rPr>
                <w:rFonts w:ascii="Times New Roman" w:hAnsi="Times New Roman" w:cs="Times New Roman"/>
                <w:sz w:val="26"/>
                <w:szCs w:val="26"/>
              </w:rPr>
              <w:t xml:space="preserve">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w:t>
            </w:r>
            <w:r w:rsidRPr="00F373CA">
              <w:rPr>
                <w:rFonts w:ascii="Times New Roman" w:hAnsi="Times New Roman" w:cs="Times New Roman"/>
                <w:sz w:val="26"/>
                <w:szCs w:val="26"/>
              </w:rPr>
              <w:lastRenderedPageBreak/>
              <w:t>бюджетных средств, расходование бюджетных средств, в том числе в расчете на объем исполненных в отчетный период контрольных функций)</w:t>
            </w:r>
          </w:p>
        </w:tc>
        <w:tc>
          <w:tcPr>
            <w:tcW w:w="5811" w:type="dxa"/>
          </w:tcPr>
          <w:p w:rsidR="00F373CA" w:rsidRDefault="00F373CA">
            <w:pPr>
              <w:rPr>
                <w:rFonts w:ascii="Times New Roman" w:hAnsi="Times New Roman" w:cs="Times New Roman"/>
                <w:sz w:val="26"/>
                <w:szCs w:val="26"/>
              </w:rPr>
            </w:pPr>
          </w:p>
        </w:tc>
        <w:tc>
          <w:tcPr>
            <w:tcW w:w="4962" w:type="dxa"/>
          </w:tcPr>
          <w:p w:rsidR="00F373CA" w:rsidRDefault="00F373CA">
            <w:pPr>
              <w:rPr>
                <w:rFonts w:ascii="Times New Roman" w:hAnsi="Times New Roman" w:cs="Times New Roman"/>
                <w:sz w:val="26"/>
                <w:szCs w:val="26"/>
              </w:rPr>
            </w:pPr>
          </w:p>
        </w:tc>
      </w:tr>
      <w:tr w:rsidR="00F373CA" w:rsidTr="00276493">
        <w:tc>
          <w:tcPr>
            <w:tcW w:w="1696" w:type="dxa"/>
          </w:tcPr>
          <w:p w:rsidR="00F373CA" w:rsidRDefault="00F373CA">
            <w:pPr>
              <w:rPr>
                <w:rFonts w:ascii="Times New Roman" w:hAnsi="Times New Roman" w:cs="Times New Roman"/>
                <w:sz w:val="26"/>
                <w:szCs w:val="26"/>
              </w:rPr>
            </w:pPr>
            <w:r>
              <w:rPr>
                <w:rFonts w:ascii="Times New Roman" w:hAnsi="Times New Roman" w:cs="Times New Roman"/>
                <w:sz w:val="26"/>
                <w:szCs w:val="26"/>
              </w:rPr>
              <w:lastRenderedPageBreak/>
              <w:t>51.</w:t>
            </w:r>
          </w:p>
        </w:tc>
        <w:tc>
          <w:tcPr>
            <w:tcW w:w="2694" w:type="dxa"/>
          </w:tcPr>
          <w:p w:rsidR="00F373CA" w:rsidRDefault="00F373CA">
            <w:pPr>
              <w:rPr>
                <w:rFonts w:ascii="Times New Roman" w:hAnsi="Times New Roman" w:cs="Times New Roman"/>
                <w:sz w:val="26"/>
                <w:szCs w:val="26"/>
              </w:rPr>
            </w:pPr>
            <w:r w:rsidRPr="00F373CA">
              <w:rPr>
                <w:rFonts w:ascii="Times New Roman" w:hAnsi="Times New Roman" w:cs="Times New Roman"/>
                <w:sz w:val="26"/>
                <w:szCs w:val="26"/>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5811" w:type="dxa"/>
          </w:tcPr>
          <w:p w:rsidR="00F373CA" w:rsidRDefault="003B52C1">
            <w:pPr>
              <w:rPr>
                <w:rFonts w:ascii="Times New Roman" w:hAnsi="Times New Roman" w:cs="Times New Roman"/>
                <w:sz w:val="26"/>
                <w:szCs w:val="26"/>
              </w:rPr>
            </w:pPr>
            <w:r>
              <w:rPr>
                <w:rFonts w:ascii="Times New Roman" w:hAnsi="Times New Roman" w:cs="Times New Roman"/>
                <w:sz w:val="26"/>
                <w:szCs w:val="26"/>
              </w:rPr>
              <w:t>44</w:t>
            </w:r>
          </w:p>
          <w:p w:rsidR="003B52C1" w:rsidRDefault="003B52C1">
            <w:pPr>
              <w:rPr>
                <w:rFonts w:ascii="Times New Roman" w:hAnsi="Times New Roman" w:cs="Times New Roman"/>
                <w:sz w:val="26"/>
                <w:szCs w:val="26"/>
              </w:rPr>
            </w:pPr>
            <w:r>
              <w:rPr>
                <w:rFonts w:ascii="Times New Roman" w:hAnsi="Times New Roman" w:cs="Times New Roman"/>
                <w:sz w:val="26"/>
                <w:szCs w:val="26"/>
              </w:rPr>
              <w:t>Повышение квалификации по курсу «Работа инспектора КНО в государственной информационной системе «Типичное облачное решение по автоматизации контрольной (надзорной) деятельности» прошли 16 человек.</w:t>
            </w:r>
          </w:p>
        </w:tc>
        <w:tc>
          <w:tcPr>
            <w:tcW w:w="4962" w:type="dxa"/>
          </w:tcPr>
          <w:p w:rsidR="00F373CA" w:rsidRDefault="003B52C1">
            <w:pPr>
              <w:rPr>
                <w:rFonts w:ascii="Times New Roman" w:hAnsi="Times New Roman" w:cs="Times New Roman"/>
                <w:sz w:val="26"/>
                <w:szCs w:val="26"/>
              </w:rPr>
            </w:pPr>
            <w:r>
              <w:rPr>
                <w:rFonts w:ascii="Times New Roman" w:hAnsi="Times New Roman" w:cs="Times New Roman"/>
                <w:sz w:val="26"/>
                <w:szCs w:val="26"/>
              </w:rPr>
              <w:t>44</w:t>
            </w:r>
          </w:p>
        </w:tc>
      </w:tr>
      <w:tr w:rsidR="00F373CA" w:rsidTr="00276493">
        <w:tc>
          <w:tcPr>
            <w:tcW w:w="1696" w:type="dxa"/>
          </w:tcPr>
          <w:p w:rsidR="00F373CA" w:rsidRDefault="00F373CA">
            <w:pPr>
              <w:rPr>
                <w:rFonts w:ascii="Times New Roman" w:hAnsi="Times New Roman" w:cs="Times New Roman"/>
                <w:sz w:val="26"/>
                <w:szCs w:val="26"/>
              </w:rPr>
            </w:pPr>
            <w:r>
              <w:rPr>
                <w:rFonts w:ascii="Times New Roman" w:hAnsi="Times New Roman" w:cs="Times New Roman"/>
                <w:sz w:val="26"/>
                <w:szCs w:val="26"/>
              </w:rPr>
              <w:t>52.</w:t>
            </w:r>
          </w:p>
        </w:tc>
        <w:tc>
          <w:tcPr>
            <w:tcW w:w="2694" w:type="dxa"/>
          </w:tcPr>
          <w:p w:rsidR="00F373CA" w:rsidRDefault="00F373CA">
            <w:pPr>
              <w:rPr>
                <w:rFonts w:ascii="Times New Roman" w:hAnsi="Times New Roman" w:cs="Times New Roman"/>
                <w:sz w:val="26"/>
                <w:szCs w:val="26"/>
              </w:rPr>
            </w:pPr>
            <w:r w:rsidRPr="00F373CA">
              <w:rPr>
                <w:rFonts w:ascii="Times New Roman" w:hAnsi="Times New Roman" w:cs="Times New Roman"/>
                <w:sz w:val="26"/>
                <w:szCs w:val="26"/>
              </w:rPr>
              <w:t>сведения о квалификации работников, о мероприятиях по повышению их квалификации</w:t>
            </w:r>
          </w:p>
        </w:tc>
        <w:tc>
          <w:tcPr>
            <w:tcW w:w="5811" w:type="dxa"/>
          </w:tcPr>
          <w:p w:rsidR="00F373CA" w:rsidRDefault="00F373CA">
            <w:pPr>
              <w:rPr>
                <w:rFonts w:ascii="Times New Roman" w:hAnsi="Times New Roman" w:cs="Times New Roman"/>
                <w:sz w:val="26"/>
                <w:szCs w:val="26"/>
              </w:rPr>
            </w:pPr>
          </w:p>
        </w:tc>
        <w:tc>
          <w:tcPr>
            <w:tcW w:w="4962" w:type="dxa"/>
          </w:tcPr>
          <w:p w:rsidR="00F373CA" w:rsidRDefault="00F373CA">
            <w:pPr>
              <w:rPr>
                <w:rFonts w:ascii="Times New Roman" w:hAnsi="Times New Roman" w:cs="Times New Roman"/>
                <w:sz w:val="26"/>
                <w:szCs w:val="26"/>
              </w:rPr>
            </w:pPr>
          </w:p>
        </w:tc>
      </w:tr>
      <w:tr w:rsidR="00F373CA" w:rsidTr="00276493">
        <w:tc>
          <w:tcPr>
            <w:tcW w:w="1696" w:type="dxa"/>
          </w:tcPr>
          <w:p w:rsidR="00F373CA" w:rsidRDefault="00F373CA">
            <w:pPr>
              <w:rPr>
                <w:rFonts w:ascii="Times New Roman" w:hAnsi="Times New Roman" w:cs="Times New Roman"/>
                <w:sz w:val="26"/>
                <w:szCs w:val="26"/>
              </w:rPr>
            </w:pPr>
            <w:r>
              <w:rPr>
                <w:rFonts w:ascii="Times New Roman" w:hAnsi="Times New Roman" w:cs="Times New Roman"/>
                <w:sz w:val="26"/>
                <w:szCs w:val="26"/>
              </w:rPr>
              <w:t>53.</w:t>
            </w:r>
          </w:p>
        </w:tc>
        <w:tc>
          <w:tcPr>
            <w:tcW w:w="2694" w:type="dxa"/>
          </w:tcPr>
          <w:p w:rsidR="00F373CA" w:rsidRDefault="00F373CA">
            <w:pPr>
              <w:rPr>
                <w:rFonts w:ascii="Times New Roman" w:hAnsi="Times New Roman" w:cs="Times New Roman"/>
                <w:sz w:val="26"/>
                <w:szCs w:val="26"/>
              </w:rPr>
            </w:pPr>
            <w:r w:rsidRPr="00F373CA">
              <w:rPr>
                <w:rFonts w:ascii="Times New Roman" w:hAnsi="Times New Roman" w:cs="Times New Roman"/>
                <w:sz w:val="26"/>
                <w:szCs w:val="26"/>
              </w:rPr>
              <w:t xml:space="preserve">данные о средней нагрузке на 1 работника по фактически выполненному в отчетный период </w:t>
            </w:r>
            <w:r w:rsidRPr="00F373CA">
              <w:rPr>
                <w:rFonts w:ascii="Times New Roman" w:hAnsi="Times New Roman" w:cs="Times New Roman"/>
                <w:sz w:val="26"/>
                <w:szCs w:val="26"/>
              </w:rPr>
              <w:lastRenderedPageBreak/>
              <w:t>объему функций по контролю</w:t>
            </w:r>
          </w:p>
        </w:tc>
        <w:tc>
          <w:tcPr>
            <w:tcW w:w="5811" w:type="dxa"/>
          </w:tcPr>
          <w:p w:rsidR="00F373CA" w:rsidRDefault="00F373CA">
            <w:pPr>
              <w:rPr>
                <w:rFonts w:ascii="Times New Roman" w:hAnsi="Times New Roman" w:cs="Times New Roman"/>
                <w:sz w:val="26"/>
                <w:szCs w:val="26"/>
              </w:rPr>
            </w:pPr>
          </w:p>
        </w:tc>
        <w:tc>
          <w:tcPr>
            <w:tcW w:w="4962" w:type="dxa"/>
          </w:tcPr>
          <w:p w:rsidR="00F373CA" w:rsidRDefault="00F373CA">
            <w:pPr>
              <w:rPr>
                <w:rFonts w:ascii="Times New Roman" w:hAnsi="Times New Roman" w:cs="Times New Roman"/>
                <w:sz w:val="26"/>
                <w:szCs w:val="26"/>
              </w:rPr>
            </w:pPr>
          </w:p>
        </w:tc>
      </w:tr>
      <w:tr w:rsidR="00F373CA" w:rsidTr="00276493">
        <w:tc>
          <w:tcPr>
            <w:tcW w:w="1696" w:type="dxa"/>
          </w:tcPr>
          <w:p w:rsidR="00F373CA" w:rsidRDefault="00F373CA">
            <w:pPr>
              <w:rPr>
                <w:rFonts w:ascii="Times New Roman" w:hAnsi="Times New Roman" w:cs="Times New Roman"/>
                <w:sz w:val="26"/>
                <w:szCs w:val="26"/>
              </w:rPr>
            </w:pPr>
            <w:r>
              <w:rPr>
                <w:rFonts w:ascii="Times New Roman" w:hAnsi="Times New Roman" w:cs="Times New Roman"/>
                <w:sz w:val="26"/>
                <w:szCs w:val="26"/>
              </w:rPr>
              <w:lastRenderedPageBreak/>
              <w:t>54.</w:t>
            </w:r>
          </w:p>
        </w:tc>
        <w:tc>
          <w:tcPr>
            <w:tcW w:w="2694" w:type="dxa"/>
          </w:tcPr>
          <w:p w:rsidR="00F373CA" w:rsidRDefault="00F373CA">
            <w:pPr>
              <w:rPr>
                <w:rFonts w:ascii="Times New Roman" w:hAnsi="Times New Roman" w:cs="Times New Roman"/>
                <w:sz w:val="26"/>
                <w:szCs w:val="26"/>
              </w:rPr>
            </w:pPr>
            <w:r w:rsidRPr="00F373CA">
              <w:rPr>
                <w:rFonts w:ascii="Times New Roman" w:hAnsi="Times New Roman" w:cs="Times New Roman"/>
                <w:sz w:val="26"/>
                <w:szCs w:val="26"/>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5811" w:type="dxa"/>
          </w:tcPr>
          <w:p w:rsidR="00F373CA" w:rsidRDefault="00276493">
            <w:pPr>
              <w:rPr>
                <w:rFonts w:ascii="Times New Roman" w:hAnsi="Times New Roman" w:cs="Times New Roman"/>
                <w:sz w:val="26"/>
                <w:szCs w:val="26"/>
              </w:rPr>
            </w:pPr>
            <w:r>
              <w:rPr>
                <w:rFonts w:ascii="Times New Roman" w:hAnsi="Times New Roman" w:cs="Times New Roman"/>
                <w:sz w:val="26"/>
                <w:szCs w:val="26"/>
              </w:rPr>
              <w:t>0</w:t>
            </w:r>
          </w:p>
        </w:tc>
        <w:tc>
          <w:tcPr>
            <w:tcW w:w="4962" w:type="dxa"/>
          </w:tcPr>
          <w:p w:rsidR="00F373CA" w:rsidRDefault="00276493">
            <w:pPr>
              <w:rPr>
                <w:rFonts w:ascii="Times New Roman" w:hAnsi="Times New Roman" w:cs="Times New Roman"/>
                <w:sz w:val="26"/>
                <w:szCs w:val="26"/>
              </w:rPr>
            </w:pPr>
            <w:r>
              <w:rPr>
                <w:rFonts w:ascii="Times New Roman" w:hAnsi="Times New Roman" w:cs="Times New Roman"/>
                <w:sz w:val="26"/>
                <w:szCs w:val="26"/>
              </w:rPr>
              <w:t>0</w:t>
            </w:r>
          </w:p>
        </w:tc>
      </w:tr>
    </w:tbl>
    <w:p w:rsidR="00F373CA" w:rsidRDefault="00F373CA">
      <w:pPr>
        <w:rPr>
          <w:rFonts w:ascii="Times New Roman" w:hAnsi="Times New Roman" w:cs="Times New Roman"/>
          <w:sz w:val="26"/>
          <w:szCs w:val="26"/>
        </w:rPr>
      </w:pPr>
    </w:p>
    <w:tbl>
      <w:tblPr>
        <w:tblStyle w:val="a3"/>
        <w:tblW w:w="15163" w:type="dxa"/>
        <w:tblLook w:val="04A0" w:firstRow="1" w:lastRow="0" w:firstColumn="1" w:lastColumn="0" w:noHBand="0" w:noVBand="1"/>
      </w:tblPr>
      <w:tblGrid>
        <w:gridCol w:w="1696"/>
        <w:gridCol w:w="2694"/>
        <w:gridCol w:w="5811"/>
        <w:gridCol w:w="4962"/>
      </w:tblGrid>
      <w:tr w:rsidR="00F373CA" w:rsidTr="00276493">
        <w:tc>
          <w:tcPr>
            <w:tcW w:w="1696" w:type="dxa"/>
          </w:tcPr>
          <w:p w:rsidR="00F373CA" w:rsidRPr="00276493" w:rsidRDefault="00F373CA">
            <w:pPr>
              <w:rPr>
                <w:rFonts w:ascii="Times New Roman" w:hAnsi="Times New Roman" w:cs="Times New Roman"/>
                <w:b/>
                <w:sz w:val="26"/>
                <w:szCs w:val="26"/>
              </w:rPr>
            </w:pPr>
            <w:r w:rsidRPr="00276493">
              <w:rPr>
                <w:rFonts w:ascii="Times New Roman" w:hAnsi="Times New Roman" w:cs="Times New Roman"/>
                <w:b/>
                <w:sz w:val="26"/>
                <w:szCs w:val="26"/>
              </w:rPr>
              <w:t>VI</w:t>
            </w:r>
          </w:p>
        </w:tc>
        <w:tc>
          <w:tcPr>
            <w:tcW w:w="13467" w:type="dxa"/>
            <w:gridSpan w:val="3"/>
          </w:tcPr>
          <w:p w:rsidR="00F373CA" w:rsidRPr="00276493" w:rsidRDefault="00F373CA">
            <w:pPr>
              <w:rPr>
                <w:rFonts w:ascii="Times New Roman" w:hAnsi="Times New Roman" w:cs="Times New Roman"/>
                <w:b/>
                <w:sz w:val="26"/>
                <w:szCs w:val="26"/>
              </w:rPr>
            </w:pPr>
            <w:r w:rsidRPr="00276493">
              <w:rPr>
                <w:rFonts w:ascii="Times New Roman" w:hAnsi="Times New Roman" w:cs="Times New Roman"/>
                <w:b/>
                <w:sz w:val="26"/>
                <w:szCs w:val="26"/>
              </w:rPr>
              <w:t>Выводы и предложения по итогам организации и осуществления вида контроля</w:t>
            </w:r>
          </w:p>
        </w:tc>
      </w:tr>
      <w:tr w:rsidR="00F373CA" w:rsidTr="00276493">
        <w:tc>
          <w:tcPr>
            <w:tcW w:w="1696" w:type="dxa"/>
          </w:tcPr>
          <w:p w:rsidR="00F373CA" w:rsidRDefault="00F373CA">
            <w:pPr>
              <w:rPr>
                <w:rFonts w:ascii="Times New Roman" w:hAnsi="Times New Roman" w:cs="Times New Roman"/>
                <w:sz w:val="26"/>
                <w:szCs w:val="26"/>
              </w:rPr>
            </w:pPr>
            <w:r>
              <w:rPr>
                <w:rFonts w:ascii="Times New Roman" w:hAnsi="Times New Roman" w:cs="Times New Roman"/>
                <w:sz w:val="26"/>
                <w:szCs w:val="26"/>
              </w:rPr>
              <w:t>55.</w:t>
            </w:r>
          </w:p>
        </w:tc>
        <w:tc>
          <w:tcPr>
            <w:tcW w:w="2694" w:type="dxa"/>
          </w:tcPr>
          <w:p w:rsidR="00F373CA" w:rsidRDefault="00F373CA">
            <w:pPr>
              <w:rPr>
                <w:rFonts w:ascii="Times New Roman" w:hAnsi="Times New Roman" w:cs="Times New Roman"/>
                <w:sz w:val="26"/>
                <w:szCs w:val="26"/>
              </w:rPr>
            </w:pPr>
            <w:r w:rsidRPr="00F373CA">
              <w:rPr>
                <w:rFonts w:ascii="Times New Roman" w:hAnsi="Times New Roman" w:cs="Times New Roman"/>
                <w:sz w:val="26"/>
                <w:szCs w:val="26"/>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5811" w:type="dxa"/>
          </w:tcPr>
          <w:p w:rsidR="00F373CA" w:rsidRDefault="00F373CA">
            <w:pPr>
              <w:rPr>
                <w:rFonts w:ascii="Times New Roman" w:hAnsi="Times New Roman" w:cs="Times New Roman"/>
                <w:sz w:val="26"/>
                <w:szCs w:val="26"/>
              </w:rPr>
            </w:pPr>
          </w:p>
        </w:tc>
        <w:tc>
          <w:tcPr>
            <w:tcW w:w="4962" w:type="dxa"/>
          </w:tcPr>
          <w:p w:rsidR="00F373CA" w:rsidRDefault="00F373CA">
            <w:pPr>
              <w:rPr>
                <w:rFonts w:ascii="Times New Roman" w:hAnsi="Times New Roman" w:cs="Times New Roman"/>
                <w:sz w:val="26"/>
                <w:szCs w:val="26"/>
              </w:rPr>
            </w:pPr>
          </w:p>
        </w:tc>
      </w:tr>
      <w:tr w:rsidR="00F373CA" w:rsidTr="00276493">
        <w:tc>
          <w:tcPr>
            <w:tcW w:w="1696" w:type="dxa"/>
          </w:tcPr>
          <w:p w:rsidR="00F373CA" w:rsidRDefault="00F373CA">
            <w:pPr>
              <w:rPr>
                <w:rFonts w:ascii="Times New Roman" w:hAnsi="Times New Roman" w:cs="Times New Roman"/>
                <w:sz w:val="26"/>
                <w:szCs w:val="26"/>
              </w:rPr>
            </w:pPr>
            <w:r>
              <w:rPr>
                <w:rFonts w:ascii="Times New Roman" w:hAnsi="Times New Roman" w:cs="Times New Roman"/>
                <w:sz w:val="26"/>
                <w:szCs w:val="26"/>
              </w:rPr>
              <w:t>56.</w:t>
            </w:r>
          </w:p>
        </w:tc>
        <w:tc>
          <w:tcPr>
            <w:tcW w:w="2694" w:type="dxa"/>
          </w:tcPr>
          <w:p w:rsidR="00F373CA" w:rsidRDefault="00F373CA">
            <w:pPr>
              <w:rPr>
                <w:rFonts w:ascii="Times New Roman" w:hAnsi="Times New Roman" w:cs="Times New Roman"/>
                <w:sz w:val="26"/>
                <w:szCs w:val="26"/>
              </w:rPr>
            </w:pPr>
            <w:r w:rsidRPr="00F373CA">
              <w:rPr>
                <w:rFonts w:ascii="Times New Roman" w:hAnsi="Times New Roman" w:cs="Times New Roman"/>
                <w:sz w:val="26"/>
                <w:szCs w:val="26"/>
              </w:rPr>
              <w:t xml:space="preserve">предложения по совершенствованию нормативно-правового </w:t>
            </w:r>
            <w:r w:rsidRPr="00F373CA">
              <w:rPr>
                <w:rFonts w:ascii="Times New Roman" w:hAnsi="Times New Roman" w:cs="Times New Roman"/>
                <w:sz w:val="26"/>
                <w:szCs w:val="26"/>
              </w:rPr>
              <w:lastRenderedPageBreak/>
              <w:t>регулирования и осуществления государственного контроля (надзора), муниципального контроля в соответствующей сфере деятельности</w:t>
            </w:r>
          </w:p>
        </w:tc>
        <w:tc>
          <w:tcPr>
            <w:tcW w:w="5811" w:type="dxa"/>
          </w:tcPr>
          <w:p w:rsidR="00F373CA" w:rsidRDefault="00F373CA">
            <w:pPr>
              <w:rPr>
                <w:rFonts w:ascii="Times New Roman" w:hAnsi="Times New Roman" w:cs="Times New Roman"/>
                <w:sz w:val="26"/>
                <w:szCs w:val="26"/>
              </w:rPr>
            </w:pPr>
          </w:p>
        </w:tc>
        <w:tc>
          <w:tcPr>
            <w:tcW w:w="4962" w:type="dxa"/>
          </w:tcPr>
          <w:p w:rsidR="00F373CA" w:rsidRDefault="00F373CA">
            <w:pPr>
              <w:rPr>
                <w:rFonts w:ascii="Times New Roman" w:hAnsi="Times New Roman" w:cs="Times New Roman"/>
                <w:sz w:val="26"/>
                <w:szCs w:val="26"/>
              </w:rPr>
            </w:pPr>
          </w:p>
        </w:tc>
      </w:tr>
      <w:tr w:rsidR="00F373CA" w:rsidTr="00276493">
        <w:tc>
          <w:tcPr>
            <w:tcW w:w="1696" w:type="dxa"/>
          </w:tcPr>
          <w:p w:rsidR="00F373CA" w:rsidRDefault="00F373CA">
            <w:pPr>
              <w:rPr>
                <w:rFonts w:ascii="Times New Roman" w:hAnsi="Times New Roman" w:cs="Times New Roman"/>
                <w:sz w:val="26"/>
                <w:szCs w:val="26"/>
              </w:rPr>
            </w:pPr>
            <w:r>
              <w:rPr>
                <w:rFonts w:ascii="Times New Roman" w:hAnsi="Times New Roman" w:cs="Times New Roman"/>
                <w:sz w:val="26"/>
                <w:szCs w:val="26"/>
              </w:rPr>
              <w:lastRenderedPageBreak/>
              <w:t>57.</w:t>
            </w:r>
          </w:p>
        </w:tc>
        <w:tc>
          <w:tcPr>
            <w:tcW w:w="2694" w:type="dxa"/>
          </w:tcPr>
          <w:p w:rsidR="00F373CA" w:rsidRDefault="00F373CA">
            <w:pPr>
              <w:rPr>
                <w:rFonts w:ascii="Times New Roman" w:hAnsi="Times New Roman" w:cs="Times New Roman"/>
                <w:sz w:val="26"/>
                <w:szCs w:val="26"/>
              </w:rPr>
            </w:pPr>
            <w:r w:rsidRPr="00F373CA">
              <w:rPr>
                <w:rFonts w:ascii="Times New Roman" w:hAnsi="Times New Roman" w:cs="Times New Roman"/>
                <w:sz w:val="26"/>
                <w:szCs w:val="26"/>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5811" w:type="dxa"/>
          </w:tcPr>
          <w:p w:rsidR="00F373CA" w:rsidRDefault="00F373CA">
            <w:pPr>
              <w:rPr>
                <w:rFonts w:ascii="Times New Roman" w:hAnsi="Times New Roman" w:cs="Times New Roman"/>
                <w:sz w:val="26"/>
                <w:szCs w:val="26"/>
              </w:rPr>
            </w:pPr>
          </w:p>
        </w:tc>
        <w:tc>
          <w:tcPr>
            <w:tcW w:w="4962" w:type="dxa"/>
          </w:tcPr>
          <w:p w:rsidR="00F373CA" w:rsidRDefault="00F373CA">
            <w:pPr>
              <w:rPr>
                <w:rFonts w:ascii="Times New Roman" w:hAnsi="Times New Roman" w:cs="Times New Roman"/>
                <w:sz w:val="26"/>
                <w:szCs w:val="26"/>
              </w:rPr>
            </w:pPr>
          </w:p>
        </w:tc>
      </w:tr>
    </w:tbl>
    <w:p w:rsidR="00F373CA" w:rsidRPr="003F4E96" w:rsidRDefault="00F373CA">
      <w:pPr>
        <w:rPr>
          <w:rFonts w:ascii="Times New Roman" w:hAnsi="Times New Roman" w:cs="Times New Roman"/>
          <w:sz w:val="26"/>
          <w:szCs w:val="26"/>
        </w:rPr>
      </w:pPr>
    </w:p>
    <w:sectPr w:rsidR="00F373CA" w:rsidRPr="003F4E96" w:rsidSect="0036638E">
      <w:pgSz w:w="16838" w:h="11906" w:orient="landscape"/>
      <w:pgMar w:top="1418" w:right="1134"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8E"/>
    <w:rsid w:val="000323FE"/>
    <w:rsid w:val="00036B3C"/>
    <w:rsid w:val="00056514"/>
    <w:rsid w:val="000B7269"/>
    <w:rsid w:val="000E2623"/>
    <w:rsid w:val="0019297A"/>
    <w:rsid w:val="001D1379"/>
    <w:rsid w:val="001D2BFE"/>
    <w:rsid w:val="00230ACD"/>
    <w:rsid w:val="00231F81"/>
    <w:rsid w:val="00276493"/>
    <w:rsid w:val="0036638E"/>
    <w:rsid w:val="00371BCE"/>
    <w:rsid w:val="0038358B"/>
    <w:rsid w:val="003B52C1"/>
    <w:rsid w:val="003B7DE9"/>
    <w:rsid w:val="003F4E96"/>
    <w:rsid w:val="004C7D62"/>
    <w:rsid w:val="00522170"/>
    <w:rsid w:val="00532EDF"/>
    <w:rsid w:val="0054044D"/>
    <w:rsid w:val="00576489"/>
    <w:rsid w:val="00680400"/>
    <w:rsid w:val="0081696F"/>
    <w:rsid w:val="00845005"/>
    <w:rsid w:val="00881A56"/>
    <w:rsid w:val="008874A7"/>
    <w:rsid w:val="008B30D4"/>
    <w:rsid w:val="008D5247"/>
    <w:rsid w:val="008F26A8"/>
    <w:rsid w:val="00900B1D"/>
    <w:rsid w:val="00957F8F"/>
    <w:rsid w:val="00A06945"/>
    <w:rsid w:val="00A23B38"/>
    <w:rsid w:val="00A93374"/>
    <w:rsid w:val="00B900AC"/>
    <w:rsid w:val="00BD5C7C"/>
    <w:rsid w:val="00C40470"/>
    <w:rsid w:val="00C86690"/>
    <w:rsid w:val="00CA4EC8"/>
    <w:rsid w:val="00CA744D"/>
    <w:rsid w:val="00D405BB"/>
    <w:rsid w:val="00D40B6A"/>
    <w:rsid w:val="00D46CB9"/>
    <w:rsid w:val="00D65BA8"/>
    <w:rsid w:val="00DC745C"/>
    <w:rsid w:val="00E4269C"/>
    <w:rsid w:val="00E46605"/>
    <w:rsid w:val="00E72276"/>
    <w:rsid w:val="00F373CA"/>
    <w:rsid w:val="00F6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AEF3"/>
  <w15:chartTrackingRefBased/>
  <w15:docId w15:val="{5C733F3C-3090-4463-88CD-6D64EF16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36638E"/>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36638E"/>
    <w:rPr>
      <w:rFonts w:ascii="Calibri" w:eastAsia="Times New Roman" w:hAnsi="Calibri" w:cs="Times New Roman"/>
    </w:rPr>
  </w:style>
  <w:style w:type="paragraph" w:customStyle="1" w:styleId="ConsPlusNormal">
    <w:name w:val="ConsPlusNormal"/>
    <w:link w:val="ConsPlusNormal0"/>
    <w:rsid w:val="00D65B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D65BA8"/>
    <w:rPr>
      <w:rFonts w:ascii="Times New Roman" w:eastAsia="Times New Roman" w:hAnsi="Times New Roman" w:cs="Times New Roman"/>
      <w:sz w:val="24"/>
      <w:szCs w:val="24"/>
      <w:lang w:eastAsia="ru-RU"/>
    </w:rPr>
  </w:style>
  <w:style w:type="character" w:customStyle="1" w:styleId="a6">
    <w:name w:val="Основной текст_"/>
    <w:link w:val="1"/>
    <w:rsid w:val="00D65BA8"/>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D65BA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link w:val="20"/>
    <w:uiPriority w:val="99"/>
    <w:rsid w:val="003F4E96"/>
    <w:rPr>
      <w:sz w:val="28"/>
      <w:szCs w:val="28"/>
      <w:shd w:val="clear" w:color="auto" w:fill="FFFFFF"/>
    </w:rPr>
  </w:style>
  <w:style w:type="paragraph" w:customStyle="1" w:styleId="20">
    <w:name w:val="Основной текст (2)"/>
    <w:basedOn w:val="a"/>
    <w:link w:val="2"/>
    <w:uiPriority w:val="99"/>
    <w:rsid w:val="003F4E96"/>
    <w:pPr>
      <w:widowControl w:val="0"/>
      <w:shd w:val="clear" w:color="auto" w:fill="FFFFFF"/>
      <w:spacing w:before="420" w:after="180" w:line="370" w:lineRule="exact"/>
      <w:jc w:val="both"/>
    </w:pPr>
    <w:rPr>
      <w:sz w:val="28"/>
      <w:szCs w:val="28"/>
    </w:rPr>
  </w:style>
  <w:style w:type="paragraph" w:styleId="a7">
    <w:name w:val="List Paragraph"/>
    <w:basedOn w:val="a"/>
    <w:uiPriority w:val="34"/>
    <w:qFormat/>
    <w:rsid w:val="00D405BB"/>
    <w:pPr>
      <w:ind w:left="720"/>
      <w:contextualSpacing/>
    </w:pPr>
  </w:style>
  <w:style w:type="character" w:styleId="a8">
    <w:name w:val="Hyperlink"/>
    <w:basedOn w:val="a0"/>
    <w:uiPriority w:val="99"/>
    <w:semiHidden/>
    <w:unhideWhenUsed/>
    <w:rsid w:val="00D405BB"/>
    <w:rPr>
      <w:color w:val="0000FF"/>
      <w:u w:val="single"/>
    </w:rPr>
  </w:style>
  <w:style w:type="paragraph" w:styleId="a9">
    <w:name w:val="Balloon Text"/>
    <w:basedOn w:val="a"/>
    <w:link w:val="aa"/>
    <w:uiPriority w:val="99"/>
    <w:semiHidden/>
    <w:unhideWhenUsed/>
    <w:rsid w:val="003B52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52C1"/>
    <w:rPr>
      <w:rFonts w:ascii="Segoe UI" w:hAnsi="Segoe UI" w:cs="Segoe UI"/>
      <w:sz w:val="18"/>
      <w:szCs w:val="18"/>
    </w:rPr>
  </w:style>
  <w:style w:type="paragraph" w:customStyle="1" w:styleId="rtejustify">
    <w:name w:val="rtejustify"/>
    <w:basedOn w:val="a"/>
    <w:rsid w:val="00845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8450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8634">
      <w:bodyDiv w:val="1"/>
      <w:marLeft w:val="0"/>
      <w:marRight w:val="0"/>
      <w:marTop w:val="0"/>
      <w:marBottom w:val="0"/>
      <w:divBdr>
        <w:top w:val="none" w:sz="0" w:space="0" w:color="auto"/>
        <w:left w:val="none" w:sz="0" w:space="0" w:color="auto"/>
        <w:bottom w:val="none" w:sz="0" w:space="0" w:color="auto"/>
        <w:right w:val="none" w:sz="0" w:space="0" w:color="auto"/>
      </w:divBdr>
    </w:div>
    <w:div w:id="133259176">
      <w:bodyDiv w:val="1"/>
      <w:marLeft w:val="0"/>
      <w:marRight w:val="0"/>
      <w:marTop w:val="0"/>
      <w:marBottom w:val="0"/>
      <w:divBdr>
        <w:top w:val="none" w:sz="0" w:space="0" w:color="auto"/>
        <w:left w:val="none" w:sz="0" w:space="0" w:color="auto"/>
        <w:bottom w:val="none" w:sz="0" w:space="0" w:color="auto"/>
        <w:right w:val="none" w:sz="0" w:space="0" w:color="auto"/>
      </w:divBdr>
    </w:div>
    <w:div w:id="208496413">
      <w:bodyDiv w:val="1"/>
      <w:marLeft w:val="0"/>
      <w:marRight w:val="0"/>
      <w:marTop w:val="0"/>
      <w:marBottom w:val="0"/>
      <w:divBdr>
        <w:top w:val="none" w:sz="0" w:space="0" w:color="auto"/>
        <w:left w:val="none" w:sz="0" w:space="0" w:color="auto"/>
        <w:bottom w:val="none" w:sz="0" w:space="0" w:color="auto"/>
        <w:right w:val="none" w:sz="0" w:space="0" w:color="auto"/>
      </w:divBdr>
    </w:div>
    <w:div w:id="314144235">
      <w:bodyDiv w:val="1"/>
      <w:marLeft w:val="0"/>
      <w:marRight w:val="0"/>
      <w:marTop w:val="0"/>
      <w:marBottom w:val="0"/>
      <w:divBdr>
        <w:top w:val="none" w:sz="0" w:space="0" w:color="auto"/>
        <w:left w:val="none" w:sz="0" w:space="0" w:color="auto"/>
        <w:bottom w:val="none" w:sz="0" w:space="0" w:color="auto"/>
        <w:right w:val="none" w:sz="0" w:space="0" w:color="auto"/>
      </w:divBdr>
      <w:divsChild>
        <w:div w:id="2013868250">
          <w:marLeft w:val="60"/>
          <w:marRight w:val="60"/>
          <w:marTop w:val="100"/>
          <w:marBottom w:val="100"/>
          <w:divBdr>
            <w:top w:val="none" w:sz="0" w:space="0" w:color="auto"/>
            <w:left w:val="none" w:sz="0" w:space="0" w:color="auto"/>
            <w:bottom w:val="none" w:sz="0" w:space="0" w:color="auto"/>
            <w:right w:val="none" w:sz="0" w:space="0" w:color="auto"/>
          </w:divBdr>
        </w:div>
        <w:div w:id="621499331">
          <w:marLeft w:val="60"/>
          <w:marRight w:val="60"/>
          <w:marTop w:val="100"/>
          <w:marBottom w:val="100"/>
          <w:divBdr>
            <w:top w:val="none" w:sz="0" w:space="0" w:color="auto"/>
            <w:left w:val="none" w:sz="0" w:space="0" w:color="auto"/>
            <w:bottom w:val="none" w:sz="0" w:space="0" w:color="auto"/>
            <w:right w:val="none" w:sz="0" w:space="0" w:color="auto"/>
          </w:divBdr>
        </w:div>
        <w:div w:id="1984046379">
          <w:marLeft w:val="60"/>
          <w:marRight w:val="60"/>
          <w:marTop w:val="100"/>
          <w:marBottom w:val="100"/>
          <w:divBdr>
            <w:top w:val="none" w:sz="0" w:space="0" w:color="auto"/>
            <w:left w:val="none" w:sz="0" w:space="0" w:color="auto"/>
            <w:bottom w:val="none" w:sz="0" w:space="0" w:color="auto"/>
            <w:right w:val="none" w:sz="0" w:space="0" w:color="auto"/>
          </w:divBdr>
        </w:div>
        <w:div w:id="1881627003">
          <w:marLeft w:val="60"/>
          <w:marRight w:val="60"/>
          <w:marTop w:val="100"/>
          <w:marBottom w:val="100"/>
          <w:divBdr>
            <w:top w:val="none" w:sz="0" w:space="0" w:color="auto"/>
            <w:left w:val="none" w:sz="0" w:space="0" w:color="auto"/>
            <w:bottom w:val="none" w:sz="0" w:space="0" w:color="auto"/>
            <w:right w:val="none" w:sz="0" w:space="0" w:color="auto"/>
          </w:divBdr>
        </w:div>
        <w:div w:id="1487277732">
          <w:marLeft w:val="60"/>
          <w:marRight w:val="60"/>
          <w:marTop w:val="100"/>
          <w:marBottom w:val="100"/>
          <w:divBdr>
            <w:top w:val="none" w:sz="0" w:space="0" w:color="auto"/>
            <w:left w:val="none" w:sz="0" w:space="0" w:color="auto"/>
            <w:bottom w:val="none" w:sz="0" w:space="0" w:color="auto"/>
            <w:right w:val="none" w:sz="0" w:space="0" w:color="auto"/>
          </w:divBdr>
        </w:div>
        <w:div w:id="1142381485">
          <w:marLeft w:val="60"/>
          <w:marRight w:val="60"/>
          <w:marTop w:val="100"/>
          <w:marBottom w:val="100"/>
          <w:divBdr>
            <w:top w:val="none" w:sz="0" w:space="0" w:color="auto"/>
            <w:left w:val="none" w:sz="0" w:space="0" w:color="auto"/>
            <w:bottom w:val="none" w:sz="0" w:space="0" w:color="auto"/>
            <w:right w:val="none" w:sz="0" w:space="0" w:color="auto"/>
          </w:divBdr>
        </w:div>
        <w:div w:id="299457560">
          <w:marLeft w:val="60"/>
          <w:marRight w:val="60"/>
          <w:marTop w:val="100"/>
          <w:marBottom w:val="100"/>
          <w:divBdr>
            <w:top w:val="none" w:sz="0" w:space="0" w:color="auto"/>
            <w:left w:val="none" w:sz="0" w:space="0" w:color="auto"/>
            <w:bottom w:val="none" w:sz="0" w:space="0" w:color="auto"/>
            <w:right w:val="none" w:sz="0" w:space="0" w:color="auto"/>
          </w:divBdr>
        </w:div>
        <w:div w:id="945117796">
          <w:marLeft w:val="60"/>
          <w:marRight w:val="60"/>
          <w:marTop w:val="100"/>
          <w:marBottom w:val="100"/>
          <w:divBdr>
            <w:top w:val="none" w:sz="0" w:space="0" w:color="auto"/>
            <w:left w:val="none" w:sz="0" w:space="0" w:color="auto"/>
            <w:bottom w:val="none" w:sz="0" w:space="0" w:color="auto"/>
            <w:right w:val="none" w:sz="0" w:space="0" w:color="auto"/>
          </w:divBdr>
        </w:div>
        <w:div w:id="1484614350">
          <w:marLeft w:val="60"/>
          <w:marRight w:val="60"/>
          <w:marTop w:val="100"/>
          <w:marBottom w:val="100"/>
          <w:divBdr>
            <w:top w:val="none" w:sz="0" w:space="0" w:color="auto"/>
            <w:left w:val="none" w:sz="0" w:space="0" w:color="auto"/>
            <w:bottom w:val="none" w:sz="0" w:space="0" w:color="auto"/>
            <w:right w:val="none" w:sz="0" w:space="0" w:color="auto"/>
          </w:divBdr>
        </w:div>
        <w:div w:id="373581240">
          <w:marLeft w:val="60"/>
          <w:marRight w:val="60"/>
          <w:marTop w:val="100"/>
          <w:marBottom w:val="100"/>
          <w:divBdr>
            <w:top w:val="none" w:sz="0" w:space="0" w:color="auto"/>
            <w:left w:val="none" w:sz="0" w:space="0" w:color="auto"/>
            <w:bottom w:val="none" w:sz="0" w:space="0" w:color="auto"/>
            <w:right w:val="none" w:sz="0" w:space="0" w:color="auto"/>
          </w:divBdr>
        </w:div>
        <w:div w:id="1565408268">
          <w:marLeft w:val="60"/>
          <w:marRight w:val="60"/>
          <w:marTop w:val="100"/>
          <w:marBottom w:val="100"/>
          <w:divBdr>
            <w:top w:val="none" w:sz="0" w:space="0" w:color="auto"/>
            <w:left w:val="none" w:sz="0" w:space="0" w:color="auto"/>
            <w:bottom w:val="none" w:sz="0" w:space="0" w:color="auto"/>
            <w:right w:val="none" w:sz="0" w:space="0" w:color="auto"/>
          </w:divBdr>
        </w:div>
        <w:div w:id="658922390">
          <w:marLeft w:val="60"/>
          <w:marRight w:val="60"/>
          <w:marTop w:val="100"/>
          <w:marBottom w:val="100"/>
          <w:divBdr>
            <w:top w:val="none" w:sz="0" w:space="0" w:color="auto"/>
            <w:left w:val="none" w:sz="0" w:space="0" w:color="auto"/>
            <w:bottom w:val="none" w:sz="0" w:space="0" w:color="auto"/>
            <w:right w:val="none" w:sz="0" w:space="0" w:color="auto"/>
          </w:divBdr>
        </w:div>
        <w:div w:id="819468098">
          <w:marLeft w:val="60"/>
          <w:marRight w:val="60"/>
          <w:marTop w:val="100"/>
          <w:marBottom w:val="100"/>
          <w:divBdr>
            <w:top w:val="none" w:sz="0" w:space="0" w:color="auto"/>
            <w:left w:val="none" w:sz="0" w:space="0" w:color="auto"/>
            <w:bottom w:val="none" w:sz="0" w:space="0" w:color="auto"/>
            <w:right w:val="none" w:sz="0" w:space="0" w:color="auto"/>
          </w:divBdr>
        </w:div>
        <w:div w:id="1041131486">
          <w:marLeft w:val="60"/>
          <w:marRight w:val="60"/>
          <w:marTop w:val="100"/>
          <w:marBottom w:val="100"/>
          <w:divBdr>
            <w:top w:val="none" w:sz="0" w:space="0" w:color="auto"/>
            <w:left w:val="none" w:sz="0" w:space="0" w:color="auto"/>
            <w:bottom w:val="none" w:sz="0" w:space="0" w:color="auto"/>
            <w:right w:val="none" w:sz="0" w:space="0" w:color="auto"/>
          </w:divBdr>
        </w:div>
        <w:div w:id="1274362482">
          <w:marLeft w:val="60"/>
          <w:marRight w:val="60"/>
          <w:marTop w:val="100"/>
          <w:marBottom w:val="100"/>
          <w:divBdr>
            <w:top w:val="none" w:sz="0" w:space="0" w:color="auto"/>
            <w:left w:val="none" w:sz="0" w:space="0" w:color="auto"/>
            <w:bottom w:val="none" w:sz="0" w:space="0" w:color="auto"/>
            <w:right w:val="none" w:sz="0" w:space="0" w:color="auto"/>
          </w:divBdr>
        </w:div>
      </w:divsChild>
    </w:div>
    <w:div w:id="326640925">
      <w:bodyDiv w:val="1"/>
      <w:marLeft w:val="0"/>
      <w:marRight w:val="0"/>
      <w:marTop w:val="0"/>
      <w:marBottom w:val="0"/>
      <w:divBdr>
        <w:top w:val="none" w:sz="0" w:space="0" w:color="auto"/>
        <w:left w:val="none" w:sz="0" w:space="0" w:color="auto"/>
        <w:bottom w:val="none" w:sz="0" w:space="0" w:color="auto"/>
        <w:right w:val="none" w:sz="0" w:space="0" w:color="auto"/>
      </w:divBdr>
    </w:div>
    <w:div w:id="550650304">
      <w:bodyDiv w:val="1"/>
      <w:marLeft w:val="0"/>
      <w:marRight w:val="0"/>
      <w:marTop w:val="0"/>
      <w:marBottom w:val="0"/>
      <w:divBdr>
        <w:top w:val="none" w:sz="0" w:space="0" w:color="auto"/>
        <w:left w:val="none" w:sz="0" w:space="0" w:color="auto"/>
        <w:bottom w:val="none" w:sz="0" w:space="0" w:color="auto"/>
        <w:right w:val="none" w:sz="0" w:space="0" w:color="auto"/>
      </w:divBdr>
    </w:div>
    <w:div w:id="862867085">
      <w:bodyDiv w:val="1"/>
      <w:marLeft w:val="0"/>
      <w:marRight w:val="0"/>
      <w:marTop w:val="0"/>
      <w:marBottom w:val="0"/>
      <w:divBdr>
        <w:top w:val="none" w:sz="0" w:space="0" w:color="auto"/>
        <w:left w:val="none" w:sz="0" w:space="0" w:color="auto"/>
        <w:bottom w:val="none" w:sz="0" w:space="0" w:color="auto"/>
        <w:right w:val="none" w:sz="0" w:space="0" w:color="auto"/>
      </w:divBdr>
    </w:div>
    <w:div w:id="887955436">
      <w:bodyDiv w:val="1"/>
      <w:marLeft w:val="0"/>
      <w:marRight w:val="0"/>
      <w:marTop w:val="0"/>
      <w:marBottom w:val="0"/>
      <w:divBdr>
        <w:top w:val="none" w:sz="0" w:space="0" w:color="auto"/>
        <w:left w:val="none" w:sz="0" w:space="0" w:color="auto"/>
        <w:bottom w:val="none" w:sz="0" w:space="0" w:color="auto"/>
        <w:right w:val="none" w:sz="0" w:space="0" w:color="auto"/>
      </w:divBdr>
    </w:div>
    <w:div w:id="890843009">
      <w:bodyDiv w:val="1"/>
      <w:marLeft w:val="0"/>
      <w:marRight w:val="0"/>
      <w:marTop w:val="0"/>
      <w:marBottom w:val="0"/>
      <w:divBdr>
        <w:top w:val="none" w:sz="0" w:space="0" w:color="auto"/>
        <w:left w:val="none" w:sz="0" w:space="0" w:color="auto"/>
        <w:bottom w:val="none" w:sz="0" w:space="0" w:color="auto"/>
        <w:right w:val="none" w:sz="0" w:space="0" w:color="auto"/>
      </w:divBdr>
    </w:div>
    <w:div w:id="1092092542">
      <w:bodyDiv w:val="1"/>
      <w:marLeft w:val="0"/>
      <w:marRight w:val="0"/>
      <w:marTop w:val="0"/>
      <w:marBottom w:val="0"/>
      <w:divBdr>
        <w:top w:val="none" w:sz="0" w:space="0" w:color="auto"/>
        <w:left w:val="none" w:sz="0" w:space="0" w:color="auto"/>
        <w:bottom w:val="none" w:sz="0" w:space="0" w:color="auto"/>
        <w:right w:val="none" w:sz="0" w:space="0" w:color="auto"/>
      </w:divBdr>
    </w:div>
    <w:div w:id="1223754988">
      <w:bodyDiv w:val="1"/>
      <w:marLeft w:val="0"/>
      <w:marRight w:val="0"/>
      <w:marTop w:val="0"/>
      <w:marBottom w:val="0"/>
      <w:divBdr>
        <w:top w:val="none" w:sz="0" w:space="0" w:color="auto"/>
        <w:left w:val="none" w:sz="0" w:space="0" w:color="auto"/>
        <w:bottom w:val="none" w:sz="0" w:space="0" w:color="auto"/>
        <w:right w:val="none" w:sz="0" w:space="0" w:color="auto"/>
      </w:divBdr>
    </w:div>
    <w:div w:id="1233540044">
      <w:bodyDiv w:val="1"/>
      <w:marLeft w:val="0"/>
      <w:marRight w:val="0"/>
      <w:marTop w:val="0"/>
      <w:marBottom w:val="0"/>
      <w:divBdr>
        <w:top w:val="none" w:sz="0" w:space="0" w:color="auto"/>
        <w:left w:val="none" w:sz="0" w:space="0" w:color="auto"/>
        <w:bottom w:val="none" w:sz="0" w:space="0" w:color="auto"/>
        <w:right w:val="none" w:sz="0" w:space="0" w:color="auto"/>
      </w:divBdr>
    </w:div>
    <w:div w:id="1357272295">
      <w:bodyDiv w:val="1"/>
      <w:marLeft w:val="0"/>
      <w:marRight w:val="0"/>
      <w:marTop w:val="0"/>
      <w:marBottom w:val="0"/>
      <w:divBdr>
        <w:top w:val="none" w:sz="0" w:space="0" w:color="auto"/>
        <w:left w:val="none" w:sz="0" w:space="0" w:color="auto"/>
        <w:bottom w:val="none" w:sz="0" w:space="0" w:color="auto"/>
        <w:right w:val="none" w:sz="0" w:space="0" w:color="auto"/>
      </w:divBdr>
    </w:div>
    <w:div w:id="1446580438">
      <w:bodyDiv w:val="1"/>
      <w:marLeft w:val="0"/>
      <w:marRight w:val="0"/>
      <w:marTop w:val="0"/>
      <w:marBottom w:val="0"/>
      <w:divBdr>
        <w:top w:val="none" w:sz="0" w:space="0" w:color="auto"/>
        <w:left w:val="none" w:sz="0" w:space="0" w:color="auto"/>
        <w:bottom w:val="none" w:sz="0" w:space="0" w:color="auto"/>
        <w:right w:val="none" w:sz="0" w:space="0" w:color="auto"/>
      </w:divBdr>
    </w:div>
    <w:div w:id="1591161440">
      <w:bodyDiv w:val="1"/>
      <w:marLeft w:val="0"/>
      <w:marRight w:val="0"/>
      <w:marTop w:val="0"/>
      <w:marBottom w:val="0"/>
      <w:divBdr>
        <w:top w:val="none" w:sz="0" w:space="0" w:color="auto"/>
        <w:left w:val="none" w:sz="0" w:space="0" w:color="auto"/>
        <w:bottom w:val="none" w:sz="0" w:space="0" w:color="auto"/>
        <w:right w:val="none" w:sz="0" w:space="0" w:color="auto"/>
      </w:divBdr>
    </w:div>
    <w:div w:id="1668633012">
      <w:bodyDiv w:val="1"/>
      <w:marLeft w:val="0"/>
      <w:marRight w:val="0"/>
      <w:marTop w:val="0"/>
      <w:marBottom w:val="0"/>
      <w:divBdr>
        <w:top w:val="none" w:sz="0" w:space="0" w:color="auto"/>
        <w:left w:val="none" w:sz="0" w:space="0" w:color="auto"/>
        <w:bottom w:val="none" w:sz="0" w:space="0" w:color="auto"/>
        <w:right w:val="none" w:sz="0" w:space="0" w:color="auto"/>
      </w:divBdr>
    </w:div>
    <w:div w:id="1758020078">
      <w:bodyDiv w:val="1"/>
      <w:marLeft w:val="0"/>
      <w:marRight w:val="0"/>
      <w:marTop w:val="0"/>
      <w:marBottom w:val="0"/>
      <w:divBdr>
        <w:top w:val="none" w:sz="0" w:space="0" w:color="auto"/>
        <w:left w:val="none" w:sz="0" w:space="0" w:color="auto"/>
        <w:bottom w:val="none" w:sz="0" w:space="0" w:color="auto"/>
        <w:right w:val="none" w:sz="0" w:space="0" w:color="auto"/>
      </w:divBdr>
    </w:div>
    <w:div w:id="1771507472">
      <w:bodyDiv w:val="1"/>
      <w:marLeft w:val="0"/>
      <w:marRight w:val="0"/>
      <w:marTop w:val="0"/>
      <w:marBottom w:val="0"/>
      <w:divBdr>
        <w:top w:val="none" w:sz="0" w:space="0" w:color="auto"/>
        <w:left w:val="none" w:sz="0" w:space="0" w:color="auto"/>
        <w:bottom w:val="none" w:sz="0" w:space="0" w:color="auto"/>
        <w:right w:val="none" w:sz="0" w:space="0" w:color="auto"/>
      </w:divBdr>
    </w:div>
    <w:div w:id="2029405217">
      <w:bodyDiv w:val="1"/>
      <w:marLeft w:val="0"/>
      <w:marRight w:val="0"/>
      <w:marTop w:val="0"/>
      <w:marBottom w:val="0"/>
      <w:divBdr>
        <w:top w:val="none" w:sz="0" w:space="0" w:color="auto"/>
        <w:left w:val="none" w:sz="0" w:space="0" w:color="auto"/>
        <w:bottom w:val="none" w:sz="0" w:space="0" w:color="auto"/>
        <w:right w:val="none" w:sz="0" w:space="0" w:color="auto"/>
      </w:divBdr>
    </w:div>
    <w:div w:id="2105492150">
      <w:bodyDiv w:val="1"/>
      <w:marLeft w:val="0"/>
      <w:marRight w:val="0"/>
      <w:marTop w:val="0"/>
      <w:marBottom w:val="0"/>
      <w:divBdr>
        <w:top w:val="none" w:sz="0" w:space="0" w:color="auto"/>
        <w:left w:val="none" w:sz="0" w:space="0" w:color="auto"/>
        <w:bottom w:val="none" w:sz="0" w:space="0" w:color="auto"/>
        <w:right w:val="none" w:sz="0" w:space="0" w:color="auto"/>
      </w:divBdr>
    </w:div>
    <w:div w:id="2113890975">
      <w:bodyDiv w:val="1"/>
      <w:marLeft w:val="0"/>
      <w:marRight w:val="0"/>
      <w:marTop w:val="0"/>
      <w:marBottom w:val="0"/>
      <w:divBdr>
        <w:top w:val="none" w:sz="0" w:space="0" w:color="auto"/>
        <w:left w:val="none" w:sz="0" w:space="0" w:color="auto"/>
        <w:bottom w:val="none" w:sz="0" w:space="0" w:color="auto"/>
        <w:right w:val="none" w:sz="0" w:space="0" w:color="auto"/>
      </w:divBdr>
    </w:div>
    <w:div w:id="21400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49&amp;n=145670&amp;dst=100378&amp;field=134&amp;date=28.02.2022" TargetMode="External"/><Relationship Id="rId5" Type="http://schemas.openxmlformats.org/officeDocument/2006/relationships/hyperlink" Target="https://login.consultant.ru/link/?req=doc&amp;base=RLAW049&amp;n=145670&amp;dst=100372&amp;field=134&amp;date=28.02.2022" TargetMode="External"/><Relationship Id="rId4" Type="http://schemas.openxmlformats.org/officeDocument/2006/relationships/hyperlink" Target="https://login.consultant.ru/link/?req=doc&amp;base=LAW&amp;n=408096&amp;date=28.02.202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37</Pages>
  <Words>6283</Words>
  <Characters>35819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dc:creator>
  <cp:keywords/>
  <dc:description/>
  <cp:lastModifiedBy>Елена Сергеевна</cp:lastModifiedBy>
  <cp:revision>38</cp:revision>
  <cp:lastPrinted>2022-02-28T08:06:00Z</cp:lastPrinted>
  <dcterms:created xsi:type="dcterms:W3CDTF">2022-02-09T07:50:00Z</dcterms:created>
  <dcterms:modified xsi:type="dcterms:W3CDTF">2022-02-28T09:21:00Z</dcterms:modified>
</cp:coreProperties>
</file>