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5A69B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A69B1" w:rsidRDefault="003F0BE0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9B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A69B1" w:rsidRDefault="003F0BE0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Новосибирской области от 23.04.2025 N 190-п</w:t>
            </w:r>
            <w:r>
              <w:rPr>
                <w:sz w:val="48"/>
              </w:rPr>
              <w:br/>
              <w:t>(ред. от 01.07.2025)</w:t>
            </w:r>
            <w:r>
              <w:rPr>
                <w:sz w:val="48"/>
              </w:rPr>
              <w:br/>
              <w:t>"О региональном государственном контроле (надзоре) в области технического состояния и эксплуатации аттракционов на территории Новосибирской области"</w:t>
            </w:r>
          </w:p>
        </w:tc>
      </w:tr>
      <w:tr w:rsidR="005A69B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A69B1" w:rsidRDefault="003F0BE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17.07.2025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5A69B1" w:rsidRDefault="005A69B1">
      <w:pPr>
        <w:pStyle w:val="ConsPlusNormal0"/>
        <w:sectPr w:rsidR="005A69B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A69B1" w:rsidRDefault="005A69B1">
      <w:pPr>
        <w:pStyle w:val="ConsPlusNormal0"/>
        <w:ind w:firstLine="540"/>
        <w:jc w:val="both"/>
        <w:outlineLvl w:val="0"/>
      </w:pPr>
    </w:p>
    <w:p w:rsidR="005A69B1" w:rsidRDefault="003F0BE0">
      <w:pPr>
        <w:pStyle w:val="ConsPlusTitle0"/>
        <w:jc w:val="center"/>
        <w:outlineLvl w:val="0"/>
      </w:pPr>
      <w:r>
        <w:t>ПРАВИТЕЛЬСТВО НОВОСИБИРСКОЙ ОБЛАСТИ</w:t>
      </w:r>
    </w:p>
    <w:p w:rsidR="005A69B1" w:rsidRDefault="005A69B1">
      <w:pPr>
        <w:pStyle w:val="ConsPlusTitle0"/>
        <w:ind w:firstLine="540"/>
        <w:jc w:val="both"/>
      </w:pPr>
    </w:p>
    <w:p w:rsidR="005A69B1" w:rsidRDefault="003F0BE0">
      <w:pPr>
        <w:pStyle w:val="ConsPlusTitle0"/>
        <w:jc w:val="center"/>
      </w:pPr>
      <w:r>
        <w:t>ПОСТАНОВЛЕНИЕ</w:t>
      </w:r>
    </w:p>
    <w:p w:rsidR="005A69B1" w:rsidRDefault="003F0BE0">
      <w:pPr>
        <w:pStyle w:val="ConsPlusTitle0"/>
        <w:jc w:val="center"/>
      </w:pPr>
      <w:r>
        <w:t>от 23 апреля 2025 г. N 190-п</w:t>
      </w:r>
    </w:p>
    <w:p w:rsidR="005A69B1" w:rsidRDefault="005A69B1">
      <w:pPr>
        <w:pStyle w:val="ConsPlusTitle0"/>
        <w:ind w:firstLine="540"/>
        <w:jc w:val="both"/>
      </w:pPr>
    </w:p>
    <w:p w:rsidR="005A69B1" w:rsidRDefault="003F0BE0">
      <w:pPr>
        <w:pStyle w:val="ConsPlusTitle0"/>
        <w:jc w:val="center"/>
      </w:pPr>
      <w:r>
        <w:t>О РЕГИОНАЛЬНОМ ГОСУДАРСТВЕННОМ КОНТРОЛЕ (НАДЗОРЕ) В ОБЛАСТИ</w:t>
      </w:r>
    </w:p>
    <w:p w:rsidR="005A69B1" w:rsidRDefault="003F0BE0">
      <w:pPr>
        <w:pStyle w:val="ConsPlusTitle0"/>
        <w:jc w:val="center"/>
      </w:pPr>
      <w:r>
        <w:t>ТЕХНИЧЕСКОГО СОСТОЯНИЯ И ЭКСПЛУАТАЦИИ АТТРАКЦИОНОВ</w:t>
      </w:r>
    </w:p>
    <w:p w:rsidR="005A69B1" w:rsidRDefault="003F0BE0">
      <w:pPr>
        <w:pStyle w:val="ConsPlusTitle0"/>
        <w:jc w:val="center"/>
      </w:pPr>
      <w:r>
        <w:t>НА ТЕРРИТОРИИ НОВОСИБИРСКОЙ ОБЛАСТИ</w:t>
      </w:r>
    </w:p>
    <w:p w:rsidR="005A69B1" w:rsidRDefault="005A69B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A69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9B1" w:rsidRDefault="005A69B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9B1" w:rsidRDefault="005A69B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69B1" w:rsidRDefault="003F0BE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69B1" w:rsidRDefault="003F0BE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Правительства Новосибирской области от 01.07.2025 N 296-п &quot;О внесении изменений в отдельные постановления Правительства Новосибир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5A69B1" w:rsidRDefault="003F0BE0">
            <w:pPr>
              <w:pStyle w:val="ConsPlusNormal0"/>
              <w:jc w:val="center"/>
            </w:pPr>
            <w:r>
              <w:rPr>
                <w:color w:val="392C69"/>
              </w:rPr>
              <w:t>от 01.07.2025 N 296-п)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9B1" w:rsidRDefault="005A69B1">
            <w:pPr>
              <w:pStyle w:val="ConsPlusNormal0"/>
            </w:pPr>
          </w:p>
        </w:tc>
      </w:tr>
    </w:tbl>
    <w:p w:rsidR="005A69B1" w:rsidRDefault="005A69B1">
      <w:pPr>
        <w:pStyle w:val="ConsPlusNormal0"/>
        <w:ind w:firstLine="540"/>
        <w:jc w:val="both"/>
      </w:pPr>
    </w:p>
    <w:p w:rsidR="005A69B1" w:rsidRDefault="003F0BE0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</w:t>
        </w:r>
        <w:r>
          <w:rPr>
            <w:color w:val="0000FF"/>
          </w:rPr>
          <w:t>нктом 3 части 2 статьи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11" w:tooltip="Постановление Правительства РФ от 23.09.2020 N 1540 (ред. от 28.07.2023) &quot;Об утверждении Правил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и внесени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23.09.2020 N 1540 "Об утверждении Правил осуществления регионального государственного надзора в области технического состояния и эксплуатации самоходных машин и других видов те</w:t>
      </w:r>
      <w:r>
        <w:t xml:space="preserve">хники, аттракционов и внесении изменений в некоторые акты Правительства Российской Федерации", </w:t>
      </w:r>
      <w:hyperlink r:id="rId12" w:tooltip="Закон Новосибирской области от 27.11.2023 N 391-ОЗ &quot;О региональном государственном контроле (надзоре) в области технического состояния и эксплуатации аттракционов на территории Новосибирской области&quot; (принят постановлением Законодательного Собрания Новосибирск">
        <w:r>
          <w:rPr>
            <w:color w:val="0000FF"/>
          </w:rPr>
          <w:t>Законом</w:t>
        </w:r>
      </w:hyperlink>
      <w:r>
        <w:t xml:space="preserve"> Новосибирской области</w:t>
      </w:r>
      <w:r>
        <w:t xml:space="preserve"> от 27.11.2023 N 391-ОЗ "О региональном государственном контроле (надзоре) в области технического состояния и эксплуатации аттракционов на территории Новосибирской области" Правительство Новосибирской области постановляет: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1. Утвердить прилагаемое </w:t>
      </w:r>
      <w:hyperlink w:anchor="P30" w:tooltip="ПОЛОЖЕНИЕ">
        <w:r>
          <w:rPr>
            <w:color w:val="0000FF"/>
          </w:rPr>
          <w:t>Положение</w:t>
        </w:r>
      </w:hyperlink>
      <w:r>
        <w:t xml:space="preserve"> об организации и осуществлении регионального государственного контроля (надзора) в области технического состояния и эксплуатации аттракционов на территории Новосибирской области.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2. Определить </w:t>
      </w:r>
      <w:hyperlink w:anchor="P427" w:tooltip="ПЕРЕЧЕНЬ">
        <w:r>
          <w:rPr>
            <w:color w:val="0000FF"/>
          </w:rPr>
          <w:t>перечень</w:t>
        </w:r>
      </w:hyperlink>
      <w:r>
        <w:t xml:space="preserve"> должностных лиц инспекции государственного надзора за техническим состоянием самоходных машин и других видов техники Новосибирской области, уполномоченных на осуществление регионального государственного контроля (надзора</w:t>
      </w:r>
      <w:r>
        <w:t>) в области технического состояния и эксплуатации аттракционов на территории Новосибирской области, согласно приложению к настоящему постановлению.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3. Контроль за исполнением настоящего постановления возложить на заместителя Председателя Правительства Ново</w:t>
      </w:r>
      <w:r>
        <w:t>сибирской области - министра сельского хозяйства Новосибирской области Шинделова А.В.</w:t>
      </w:r>
    </w:p>
    <w:p w:rsidR="005A69B1" w:rsidRDefault="005A69B1">
      <w:pPr>
        <w:pStyle w:val="ConsPlusNormal0"/>
        <w:ind w:firstLine="540"/>
        <w:jc w:val="both"/>
      </w:pPr>
    </w:p>
    <w:p w:rsidR="005A69B1" w:rsidRDefault="003F0BE0">
      <w:pPr>
        <w:pStyle w:val="ConsPlusNormal0"/>
        <w:jc w:val="right"/>
      </w:pPr>
      <w:r>
        <w:t>Губернатор Новосибирской области</w:t>
      </w:r>
    </w:p>
    <w:p w:rsidR="005A69B1" w:rsidRDefault="003F0BE0">
      <w:pPr>
        <w:pStyle w:val="ConsPlusNormal0"/>
        <w:jc w:val="right"/>
      </w:pPr>
      <w:r>
        <w:t>А.А.ТРАВНИКОВ</w:t>
      </w:r>
    </w:p>
    <w:p w:rsidR="005A69B1" w:rsidRDefault="005A69B1">
      <w:pPr>
        <w:pStyle w:val="ConsPlusNormal0"/>
        <w:ind w:firstLine="540"/>
        <w:jc w:val="both"/>
      </w:pPr>
    </w:p>
    <w:p w:rsidR="005A69B1" w:rsidRDefault="005A69B1">
      <w:pPr>
        <w:pStyle w:val="ConsPlusNormal0"/>
        <w:ind w:firstLine="540"/>
        <w:jc w:val="both"/>
      </w:pPr>
    </w:p>
    <w:p w:rsidR="005A69B1" w:rsidRDefault="005A69B1">
      <w:pPr>
        <w:pStyle w:val="ConsPlusNormal0"/>
        <w:ind w:firstLine="540"/>
        <w:jc w:val="both"/>
      </w:pPr>
    </w:p>
    <w:p w:rsidR="005A69B1" w:rsidRDefault="005A69B1">
      <w:pPr>
        <w:pStyle w:val="ConsPlusNormal0"/>
        <w:ind w:firstLine="540"/>
        <w:jc w:val="both"/>
      </w:pPr>
    </w:p>
    <w:p w:rsidR="005A69B1" w:rsidRDefault="005A69B1">
      <w:pPr>
        <w:pStyle w:val="ConsPlusNormal0"/>
        <w:ind w:firstLine="540"/>
        <w:jc w:val="both"/>
      </w:pPr>
    </w:p>
    <w:p w:rsidR="005A69B1" w:rsidRDefault="003F0BE0">
      <w:pPr>
        <w:pStyle w:val="ConsPlusNormal0"/>
        <w:jc w:val="right"/>
        <w:outlineLvl w:val="0"/>
      </w:pPr>
      <w:r>
        <w:t>Утверждено</w:t>
      </w:r>
    </w:p>
    <w:p w:rsidR="005A69B1" w:rsidRDefault="003F0BE0">
      <w:pPr>
        <w:pStyle w:val="ConsPlusNormal0"/>
        <w:jc w:val="right"/>
      </w:pPr>
      <w:r>
        <w:lastRenderedPageBreak/>
        <w:t>постановлением</w:t>
      </w:r>
    </w:p>
    <w:p w:rsidR="005A69B1" w:rsidRDefault="003F0BE0">
      <w:pPr>
        <w:pStyle w:val="ConsPlusNormal0"/>
        <w:jc w:val="right"/>
      </w:pPr>
      <w:r>
        <w:t>Правительства Новосибирской области</w:t>
      </w:r>
    </w:p>
    <w:p w:rsidR="005A69B1" w:rsidRDefault="003F0BE0">
      <w:pPr>
        <w:pStyle w:val="ConsPlusNormal0"/>
        <w:jc w:val="right"/>
      </w:pPr>
      <w:r>
        <w:t>от 23.04.2025 N 190-п</w:t>
      </w:r>
    </w:p>
    <w:p w:rsidR="005A69B1" w:rsidRDefault="005A69B1">
      <w:pPr>
        <w:pStyle w:val="ConsPlusNormal0"/>
        <w:ind w:firstLine="540"/>
        <w:jc w:val="both"/>
      </w:pPr>
    </w:p>
    <w:p w:rsidR="005A69B1" w:rsidRDefault="003F0BE0">
      <w:pPr>
        <w:pStyle w:val="ConsPlusTitle0"/>
        <w:jc w:val="center"/>
      </w:pPr>
      <w:bookmarkStart w:id="1" w:name="P30"/>
      <w:bookmarkEnd w:id="1"/>
      <w:r>
        <w:t>ПОЛОЖЕНИЕ</w:t>
      </w:r>
    </w:p>
    <w:p w:rsidR="005A69B1" w:rsidRDefault="003F0BE0">
      <w:pPr>
        <w:pStyle w:val="ConsPlusTitle0"/>
        <w:jc w:val="center"/>
      </w:pPr>
      <w:r>
        <w:t>ОБ ОРГАНИЗАЦИИ И ОСУЩЕСТВЛЕНИИ РЕГИОНАЛЬНОГО</w:t>
      </w:r>
    </w:p>
    <w:p w:rsidR="005A69B1" w:rsidRDefault="003F0BE0">
      <w:pPr>
        <w:pStyle w:val="ConsPlusTitle0"/>
        <w:jc w:val="center"/>
      </w:pPr>
      <w:r>
        <w:t>ГОСУДАРСТВЕННОГО КОНТРОЛЯ (НАДЗОРА) В ОБЛАСТИ</w:t>
      </w:r>
    </w:p>
    <w:p w:rsidR="005A69B1" w:rsidRDefault="003F0BE0">
      <w:pPr>
        <w:pStyle w:val="ConsPlusTitle0"/>
        <w:jc w:val="center"/>
      </w:pPr>
      <w:r>
        <w:t>ТЕХНИЧЕСКОГО СОСТОЯНИЯ И ЭКСПЛУАТАЦИИ АТТРАКЦИОНОВ</w:t>
      </w:r>
    </w:p>
    <w:p w:rsidR="005A69B1" w:rsidRDefault="003F0BE0">
      <w:pPr>
        <w:pStyle w:val="ConsPlusTitle0"/>
        <w:jc w:val="center"/>
      </w:pPr>
      <w:r>
        <w:t>НА ТЕРРИТОРИИ НОВОСИБИРСКОЙ ОБЛАСТИ</w:t>
      </w:r>
    </w:p>
    <w:p w:rsidR="005A69B1" w:rsidRDefault="005A69B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A69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9B1" w:rsidRDefault="005A69B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9B1" w:rsidRDefault="005A69B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69B1" w:rsidRDefault="003F0BE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69B1" w:rsidRDefault="003F0BE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tooltip="Постановление Правительства Новосибирской области от 01.07.2025 N 296-п &quot;О внесении изменений в отдельные постановления Правительства Новосибирской област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5A69B1" w:rsidRDefault="003F0BE0">
            <w:pPr>
              <w:pStyle w:val="ConsPlusNormal0"/>
              <w:jc w:val="center"/>
            </w:pPr>
            <w:r>
              <w:rPr>
                <w:color w:val="392C69"/>
              </w:rPr>
              <w:t>от 01.07.2025 N 296-п)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9B1" w:rsidRDefault="005A69B1">
            <w:pPr>
              <w:pStyle w:val="ConsPlusNormal0"/>
            </w:pPr>
          </w:p>
        </w:tc>
      </w:tr>
    </w:tbl>
    <w:p w:rsidR="005A69B1" w:rsidRDefault="005A69B1">
      <w:pPr>
        <w:pStyle w:val="ConsPlusNormal0"/>
        <w:ind w:firstLine="540"/>
        <w:jc w:val="both"/>
      </w:pPr>
    </w:p>
    <w:p w:rsidR="005A69B1" w:rsidRDefault="003F0BE0">
      <w:pPr>
        <w:pStyle w:val="ConsPlusTitle0"/>
        <w:jc w:val="center"/>
        <w:outlineLvl w:val="1"/>
      </w:pPr>
      <w:r>
        <w:t>I. Основные положения</w:t>
      </w:r>
    </w:p>
    <w:p w:rsidR="005A69B1" w:rsidRDefault="005A69B1">
      <w:pPr>
        <w:pStyle w:val="ConsPlusNormal0"/>
        <w:ind w:firstLine="540"/>
        <w:jc w:val="both"/>
      </w:pPr>
    </w:p>
    <w:p w:rsidR="005A69B1" w:rsidRDefault="003F0BE0">
      <w:pPr>
        <w:pStyle w:val="ConsPlusNormal0"/>
        <w:ind w:firstLine="540"/>
        <w:jc w:val="both"/>
      </w:pPr>
      <w:r>
        <w:t>1. Настоящее Положение устанавливает порядок организации и осуществления регионального государственного контроля (надзора) в области технического состояния и эксплуатации аттракционов на территории Новосибирской области (далее - региональный государственны</w:t>
      </w:r>
      <w:r>
        <w:t>й надзор).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2. Региональный государственный надзор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 организациями </w:t>
      </w:r>
      <w:r>
        <w:t>и индивидуальными предпринимателями, деятельность, действия или результаты деятельности которых либо производственные объекты, находящиеся во владении и (или) в пользовании которых подлежат региональному государственному надзору (далее также - субъекты над</w:t>
      </w:r>
      <w:r>
        <w:t>зора).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3. К отношениям, связанным с осуществлением регионального государственного надзора, применяются положения Федерального </w:t>
      </w:r>
      <w:hyperlink r:id="rId1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закона</w:t>
        </w:r>
      </w:hyperlink>
      <w:r>
        <w:t xml:space="preserve"> от 31.07.2020 N 248-ФЗ "О государственном контроле (надзоре) и мун</w:t>
      </w:r>
      <w:r>
        <w:t>иципальном контроле в Российской Федерации" (далее - Федеральный закон "О государственном контроле (надзоре) и муниципальном контроле в Российской Федерации").</w:t>
      </w:r>
    </w:p>
    <w:p w:rsidR="005A69B1" w:rsidRDefault="003F0BE0">
      <w:pPr>
        <w:pStyle w:val="ConsPlusNormal0"/>
        <w:spacing w:before="240"/>
        <w:ind w:firstLine="540"/>
        <w:jc w:val="both"/>
      </w:pPr>
      <w:bookmarkStart w:id="2" w:name="P44"/>
      <w:bookmarkEnd w:id="2"/>
      <w:r>
        <w:t xml:space="preserve">4. Предметом регионального государственного надзора является соблюдение юридическими лицами, их </w:t>
      </w:r>
      <w:r>
        <w:t>руководителями и иными должностными лицами, индивидуальными предпринимателями, их уполномоченными представителями обязательных требований: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1) к техническому состоянию и эксплуатации аттракционов, установленных федеральным законодательством;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2) установленны</w:t>
      </w:r>
      <w:r>
        <w:t xml:space="preserve">х техническим </w:t>
      </w:r>
      <w:hyperlink r:id="rId15" w:tooltip="Решение Совета Евразийской экономической комиссии от 18.10.2016 N 114 &quot;О техническом регламенте Евразийского экономического союза &quot;О безопасности аттракционов&quot; (вместе с &quot;ТР ЕАЭС 038/2016. Технический регламент Евразийского экономического союза. О безопасности">
        <w:r>
          <w:rPr>
            <w:color w:val="0000FF"/>
          </w:rPr>
          <w:t>регламентом</w:t>
        </w:r>
      </w:hyperlink>
      <w:r>
        <w:t xml:space="preserve"> Евразийского экономического союза "О безопасности аттракционов" (ТР ЕАЭС038/2016), принятым решением</w:t>
      </w:r>
      <w:r>
        <w:t xml:space="preserve"> Совета Евразийской экономической комиссии от 18 октября 2016 года N 114.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5. Объектами регионального государственного надзора (далее - объекты надзора) являются: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lastRenderedPageBreak/>
        <w:t>1) деятельность, действия (бездействие) субъектов надзора, в рамках которых должны соблюдаться</w:t>
      </w:r>
      <w:r>
        <w:t xml:space="preserve"> обязательные требования, указанные в </w:t>
      </w:r>
      <w:hyperlink w:anchor="P44" w:tooltip="4. Предметом регионального государственного надзора является 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 обязательных требований:">
        <w:r>
          <w:rPr>
            <w:color w:val="0000FF"/>
          </w:rPr>
          <w:t>пункте 4</w:t>
        </w:r>
      </w:hyperlink>
      <w:r>
        <w:t xml:space="preserve"> настоящего Положения;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2) аттракционы, которыми владеют и (или) пользуются субъекты надзора и к которым предъявляются обязательные требования, указанные в </w:t>
      </w:r>
      <w:hyperlink w:anchor="P44" w:tooltip="4. Предметом регионального государственного надзора является 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 обязательных требований:">
        <w:r>
          <w:rPr>
            <w:color w:val="0000FF"/>
          </w:rPr>
          <w:t>пункте 4</w:t>
        </w:r>
      </w:hyperlink>
      <w:r>
        <w:t xml:space="preserve"> настоящего Положения (дале</w:t>
      </w:r>
      <w:r>
        <w:t>е - производственные объекты).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6. Региональный государственный надзор осуществляется инспекцией государственного надзора за техническим состоянием самоходных машин и других видов техники Новосибирской области (далее - инспекция гостехнадзора) за счет средс</w:t>
      </w:r>
      <w:r>
        <w:t>тв областного бюджета Новосибирской области, предусмотренных на руководство и управление в сфере установленных для нее функций и в пределах штатной численности, утвержденной Губернатором Новосибирской области.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7. Инспекцией гостехнадзора обеспечивается уче</w:t>
      </w:r>
      <w:r>
        <w:t xml:space="preserve">т объектов надзора в соответствии с Федеральным </w:t>
      </w:r>
      <w:hyperlink r:id="rId1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 При сборе, обработке, анализе и учете сведений об объек</w:t>
      </w:r>
      <w:r>
        <w:t>тах надзора для целей их учета инспекция гостехнадзора использует информацию из региональной информационной системы, используемой при государственной регистрации аттракционов, информацию, представляемую ей в соответствии с нормативными правовыми актами Рос</w:t>
      </w:r>
      <w:r>
        <w:t>сийской Федерации, информацию, получаемую в рамках межведомственного взаимодействия, а также общедоступную информацию.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8. При осуществлении учета объектов надзора на субъект надзора не может возлагаться обязанность по представлению сведений, документов, ес</w:t>
      </w:r>
      <w:r>
        <w:t>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9. Региональный государственный надзор осуществляют должностные лица инспекции гостехна</w:t>
      </w:r>
      <w:r>
        <w:t>дзора, уполномоченные на осуществление регионального государственного надзора (далее - должностные лица инспекции гостехнадзора).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10. Должностным лицом, уполномоченным на принятие решений о проведении контрольных (надзорных) мероприятий, является начальник</w:t>
      </w:r>
      <w:r>
        <w:t xml:space="preserve"> инспекции - главный государственный инженер-инспектор гостехнадзора Новосибирской области либо лицо, исполняющее обязанности начальника инспекции гостехнадзора.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11. Должностные лица пользуются правом ношения форменной одежды, нагрудного знака и знаков раз</w:t>
      </w:r>
      <w:r>
        <w:t xml:space="preserve">личия в соответствии с </w:t>
      </w:r>
      <w:hyperlink r:id="rId17" w:tooltip="Приказ Минсельхозпрода РФ от 23.03.1998 N 154 &quot;О форменной одежде и знаках различия государственных инженеров-инспекторов гостехнадзора&quot; {КонсультантПлюс}">
        <w:r>
          <w:rPr>
            <w:color w:val="0000FF"/>
          </w:rPr>
          <w:t>приказом</w:t>
        </w:r>
      </w:hyperlink>
      <w:r>
        <w:t xml:space="preserve"> Министерства сельского хозяйства и продовольствия Российской Федерации от 23.03.1998 N 154 "О форменной одежде и знаках различия государственных инженеров-инспекторов Гостехнадзора".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12. При осуществлении регионального госу</w:t>
      </w:r>
      <w:r>
        <w:t xml:space="preserve">дарственного надзора должностные лица инспекции гостехнадзора, субъекты надзора пользуются правами, соблюдают ограничения и выполняют обязанности, которые предусмотрены Федеральным </w:t>
      </w:r>
      <w:hyperlink r:id="rId1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13. В ходе исполнения полномочий по осуществлению регионального государственного надзора должностные лица вправе осуществлять взаимодействие с федеральными органами </w:t>
      </w:r>
      <w:r>
        <w:lastRenderedPageBreak/>
        <w:t>ис</w:t>
      </w:r>
      <w:r>
        <w:t xml:space="preserve">полнительной власти и их территориальными органами, органами исполнительной власти субъектов Российской Федерации, органами местного самоуправления, юридическими лицами, индивидуальными предпринимателями и иными лицами в порядке, установленном действующим </w:t>
      </w:r>
      <w:r>
        <w:t>законодательством, а также в соответствии с заключенными соглашениями о взаимодействии.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14. При осуществлении регионального государственного надзора взаимодействием должностных лиц инспекции гостехнадзора с субъектами надзора являются встречи, телефонные и</w:t>
      </w:r>
      <w:r>
        <w:t xml:space="preserve"> иные переговоры (непосредственное взаимодействие), запрос документов, иных материалов, присутствие должностного лица инспекции гостехнадзора в месте осуществления деятельности субъекта надзора (за исключением случаев присутствия должностного лица инспекци</w:t>
      </w:r>
      <w:r>
        <w:t>и гостехнадзора на общедоступных производственных объектах).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15. Оценка соблюдения субъектами надзора обязательных требований не может проводиться инспекцией гостехнадзора иными способами, кроме как посредством контрольных (надзорных) мероприятий, указанны</w:t>
      </w:r>
      <w:r>
        <w:t xml:space="preserve">х в </w:t>
      </w:r>
      <w:hyperlink w:anchor="P61" w:tooltip="II. Осуществление регионального государственного надзора">
        <w:r>
          <w:rPr>
            <w:color w:val="0000FF"/>
          </w:rPr>
          <w:t>разделе II</w:t>
        </w:r>
      </w:hyperlink>
      <w:r>
        <w:t xml:space="preserve"> настоящего Положения.</w:t>
      </w:r>
    </w:p>
    <w:p w:rsidR="005A69B1" w:rsidRDefault="005A69B1">
      <w:pPr>
        <w:pStyle w:val="ConsPlusNormal0"/>
        <w:ind w:firstLine="540"/>
        <w:jc w:val="both"/>
      </w:pPr>
    </w:p>
    <w:p w:rsidR="005A69B1" w:rsidRDefault="003F0BE0">
      <w:pPr>
        <w:pStyle w:val="ConsPlusTitle0"/>
        <w:jc w:val="center"/>
        <w:outlineLvl w:val="1"/>
      </w:pPr>
      <w:bookmarkStart w:id="3" w:name="P61"/>
      <w:bookmarkEnd w:id="3"/>
      <w:r>
        <w:t>II. Осуществление регионального государственного надзора</w:t>
      </w:r>
    </w:p>
    <w:p w:rsidR="005A69B1" w:rsidRDefault="005A69B1">
      <w:pPr>
        <w:pStyle w:val="ConsPlusNormal0"/>
        <w:ind w:firstLine="540"/>
        <w:jc w:val="both"/>
      </w:pPr>
    </w:p>
    <w:p w:rsidR="005A69B1" w:rsidRDefault="003F0BE0">
      <w:pPr>
        <w:pStyle w:val="ConsPlusNormal0"/>
        <w:ind w:firstLine="540"/>
        <w:jc w:val="both"/>
      </w:pPr>
      <w:r>
        <w:t>16. Региональный государственный надзор осуществляется посредством: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1) в</w:t>
      </w:r>
      <w:r>
        <w:t>заимодействия должностных лиц с субъектами надзора при проведении следующих контрольных (надзорных) мероприятий:</w:t>
      </w:r>
    </w:p>
    <w:p w:rsidR="005A69B1" w:rsidRDefault="003F0BE0">
      <w:pPr>
        <w:pStyle w:val="ConsPlusNormal0"/>
        <w:spacing w:before="240"/>
        <w:ind w:firstLine="540"/>
        <w:jc w:val="both"/>
      </w:pPr>
      <w:bookmarkStart w:id="4" w:name="P65"/>
      <w:bookmarkEnd w:id="4"/>
      <w:r>
        <w:t>а) инспекционный визит;</w:t>
      </w:r>
    </w:p>
    <w:p w:rsidR="005A69B1" w:rsidRDefault="003F0BE0">
      <w:pPr>
        <w:pStyle w:val="ConsPlusNormal0"/>
        <w:spacing w:before="240"/>
        <w:ind w:firstLine="540"/>
        <w:jc w:val="both"/>
      </w:pPr>
      <w:bookmarkStart w:id="5" w:name="P66"/>
      <w:bookmarkEnd w:id="5"/>
      <w:r>
        <w:t>б) рейдовый осмотр;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в) документарная проверка;</w:t>
      </w:r>
    </w:p>
    <w:p w:rsidR="005A69B1" w:rsidRDefault="003F0BE0">
      <w:pPr>
        <w:pStyle w:val="ConsPlusNormal0"/>
        <w:spacing w:before="240"/>
        <w:ind w:firstLine="540"/>
        <w:jc w:val="both"/>
      </w:pPr>
      <w:bookmarkStart w:id="6" w:name="P68"/>
      <w:bookmarkEnd w:id="6"/>
      <w:r>
        <w:t>г) выездная проверка;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2) без взаимодействия должностных лиц с субъектами надзора при проведении следующих контрольных (надзорных) мероприятий (далее - контрольные (надзорные) мероприятия без взаимодействия):</w:t>
      </w:r>
    </w:p>
    <w:p w:rsidR="005A69B1" w:rsidRDefault="003F0BE0">
      <w:pPr>
        <w:pStyle w:val="ConsPlusNormal0"/>
        <w:spacing w:before="240"/>
        <w:ind w:firstLine="540"/>
        <w:jc w:val="both"/>
      </w:pPr>
      <w:bookmarkStart w:id="7" w:name="P70"/>
      <w:bookmarkEnd w:id="7"/>
      <w:r>
        <w:t>а) наблюдение за соблюдением обязательных требований (мониторинг безоп</w:t>
      </w:r>
      <w:r>
        <w:t>асности);</w:t>
      </w:r>
    </w:p>
    <w:p w:rsidR="005A69B1" w:rsidRDefault="003F0BE0">
      <w:pPr>
        <w:pStyle w:val="ConsPlusNormal0"/>
        <w:spacing w:before="240"/>
        <w:ind w:firstLine="540"/>
        <w:jc w:val="both"/>
      </w:pPr>
      <w:bookmarkStart w:id="8" w:name="P71"/>
      <w:bookmarkEnd w:id="8"/>
      <w:r>
        <w:t>б) выездное обследование.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17. Основанием для проведения контрольных (надзорных) мероприятий, за исключением контрольных (надзорных) мероприятий без взаимодействия, может быть:</w:t>
      </w:r>
    </w:p>
    <w:p w:rsidR="005A69B1" w:rsidRDefault="003F0BE0">
      <w:pPr>
        <w:pStyle w:val="ConsPlusNormal0"/>
        <w:spacing w:before="240"/>
        <w:ind w:firstLine="540"/>
        <w:jc w:val="both"/>
      </w:pPr>
      <w:bookmarkStart w:id="9" w:name="P73"/>
      <w:bookmarkEnd w:id="9"/>
      <w:r>
        <w:t>1) наличие у инспекции гостехнадзора сведений о причинении вреда (ущер</w:t>
      </w:r>
      <w:r>
        <w:t>ба) или об угрозе причинения вреда (ущерба) охраняемым законом ценностям;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5A69B1" w:rsidRDefault="003F0BE0">
      <w:pPr>
        <w:pStyle w:val="ConsPlusNormal0"/>
        <w:spacing w:before="240"/>
        <w:ind w:firstLine="540"/>
        <w:jc w:val="both"/>
      </w:pPr>
      <w:bookmarkStart w:id="10" w:name="P75"/>
      <w:bookmarkEnd w:id="10"/>
      <w:r>
        <w:t xml:space="preserve">3) поручение Президента Российской Федерации, </w:t>
      </w:r>
      <w:r>
        <w:t xml:space="preserve">поручение Правительства Российской </w:t>
      </w:r>
      <w:r>
        <w:lastRenderedPageBreak/>
        <w:t>Федерации о проведении контрольных (надзорных) мероприятий в отношении конкретного субъекта надзора;</w:t>
      </w:r>
    </w:p>
    <w:p w:rsidR="005A69B1" w:rsidRDefault="003F0BE0">
      <w:pPr>
        <w:pStyle w:val="ConsPlusNormal0"/>
        <w:spacing w:before="240"/>
        <w:ind w:firstLine="540"/>
        <w:jc w:val="both"/>
      </w:pPr>
      <w:bookmarkStart w:id="11" w:name="P76"/>
      <w:bookmarkEnd w:id="11"/>
      <w:r>
        <w:t>4) требование прокурора о проведении контрольного (надзорного) мероприятия в рамках надзора за исполнением законов, собл</w:t>
      </w:r>
      <w:r>
        <w:t>юдением прав и свобод человека и гражданина по поступившим в органы прокуратуры материалам и обращениям;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5) истечение срока исполнения решения инспекции гостехнадзора об устранении выявленного нарушения обязательных требований, принятого в соответствии с </w:t>
      </w:r>
      <w:hyperlink r:id="rId1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пунктом 1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6) выявление соответствия объекта контроля </w:t>
      </w:r>
      <w:r>
        <w:t>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5A69B1" w:rsidRDefault="003F0BE0">
      <w:pPr>
        <w:pStyle w:val="ConsPlusNormal0"/>
        <w:spacing w:before="240"/>
        <w:ind w:firstLine="540"/>
        <w:jc w:val="both"/>
      </w:pPr>
      <w:bookmarkStart w:id="12" w:name="P79"/>
      <w:bookmarkEnd w:id="12"/>
      <w:r>
        <w:t>7) уклонение субъекта надзора от проведения обязательного профилактического визита.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18. Плановые контрольные (надзорные) мер</w:t>
      </w:r>
      <w:r>
        <w:t>оприятия проводятся на основании плана проведения плановых контрольных (надзорных) мероприятий инспекции гостехнадзора на очередной календарный год.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Ежегодные планы контрольных (надзорных) мероприятий формируются и утверждаются инспекцией гостехнадзора в с</w:t>
      </w:r>
      <w:r>
        <w:t>оответствии с порядком, установленным постановлением Правительства Российской Федерации.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19.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</w:t>
      </w:r>
      <w:r>
        <w:t xml:space="preserve">смотренным </w:t>
      </w:r>
      <w:hyperlink w:anchor="P73" w:tooltip="1) наличие у инспекции гостехнадзора сведений о причинении вреда (ущерба) или об угрозе причинения вреда (ущерба) охраняемым законом ценностям;">
        <w:r>
          <w:rPr>
            <w:color w:val="0000FF"/>
          </w:rPr>
          <w:t>подпунктами 1</w:t>
        </w:r>
      </w:hyperlink>
      <w:r>
        <w:t xml:space="preserve">, </w:t>
      </w:r>
      <w:hyperlink w:anchor="P75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ого субъекта надзора;">
        <w:r>
          <w:rPr>
            <w:color w:val="0000FF"/>
          </w:rPr>
          <w:t>3</w:t>
        </w:r>
      </w:hyperlink>
      <w:r>
        <w:t xml:space="preserve"> - </w:t>
      </w:r>
      <w:hyperlink w:anchor="P79" w:tooltip="7) уклонение субъекта надзора от проведения обязательного профилактического визита.">
        <w:r>
          <w:rPr>
            <w:color w:val="0000FF"/>
          </w:rPr>
          <w:t>7 пункта 17</w:t>
        </w:r>
      </w:hyperlink>
      <w:r>
        <w:t xml:space="preserve"> настоящего Положения.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20. Контрольные (надзорные) мероприятия без взаимодействия проводятся должностными лицами инспекции гостехнадзора на основании заданий уполномоченных должностных лиц инспекции гостехнадзора, включая за</w:t>
      </w:r>
      <w:r>
        <w:t xml:space="preserve">дания, содержащиеся в планах работы инспекции гостехнадзора, в том числе в случаях, установленных Федеральным </w:t>
      </w:r>
      <w:hyperlink r:id="rId2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</w:t>
      </w:r>
      <w:r>
        <w:t>ации".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Выдача предписаний по итогам проведения контрольных (надзорных) мероприятий без взаимодействия с субъектом надзора допускается в случаях, предусмотренных Федеральным </w:t>
      </w:r>
      <w:hyperlink r:id="rId2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"О государственном</w:t>
      </w:r>
      <w:r>
        <w:t xml:space="preserve"> контроле (надзоре) и муниципальном контроле в Российской Федерации".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21. При проведении контрольных (надзорных) мероприятий, указанных в </w:t>
      </w:r>
      <w:hyperlink w:anchor="P65" w:tooltip="а) инспекционный визит;">
        <w:r>
          <w:rPr>
            <w:color w:val="0000FF"/>
          </w:rPr>
          <w:t>абзацах "а"</w:t>
        </w:r>
      </w:hyperlink>
      <w:r>
        <w:t xml:space="preserve">, </w:t>
      </w:r>
      <w:hyperlink w:anchor="P66" w:tooltip="б) рейдовый осмотр;">
        <w:r>
          <w:rPr>
            <w:color w:val="0000FF"/>
          </w:rPr>
          <w:t>"б"</w:t>
        </w:r>
      </w:hyperlink>
      <w:r>
        <w:t xml:space="preserve">, </w:t>
      </w:r>
      <w:hyperlink w:anchor="P68" w:tooltip="г) выездная проверка;">
        <w:r>
          <w:rPr>
            <w:color w:val="0000FF"/>
          </w:rPr>
          <w:t>"г" подпункта 1</w:t>
        </w:r>
      </w:hyperlink>
      <w:r>
        <w:t xml:space="preserve"> и </w:t>
      </w:r>
      <w:hyperlink w:anchor="P70" w:tooltip="а) наблюдение за соблюдением обязательных требований (мониторинг безопасности);">
        <w:r>
          <w:rPr>
            <w:color w:val="0000FF"/>
          </w:rPr>
          <w:t>абзацах "а"</w:t>
        </w:r>
      </w:hyperlink>
      <w:r>
        <w:t xml:space="preserve"> и </w:t>
      </w:r>
      <w:hyperlink w:anchor="P71" w:tooltip="б) выездное обследование.">
        <w:r>
          <w:rPr>
            <w:color w:val="0000FF"/>
          </w:rPr>
          <w:t>"б" подпункта 2 пункта 16</w:t>
        </w:r>
      </w:hyperlink>
      <w:r>
        <w:t xml:space="preserve"> настоящего Положения, должностным лицом инспекции гостехнадзора могут использоваться способы фиксации доказательств нарушений обязательных требований, установленные </w:t>
      </w:r>
      <w:hyperlink r:id="rId2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6 статьи 65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Решение о необходимости использования фотосъемки, аудио- и видеозаписи, иных способов </w:t>
      </w:r>
      <w:r>
        <w:lastRenderedPageBreak/>
        <w:t>фиксации доказательств нару</w:t>
      </w:r>
      <w:r>
        <w:t>шений обязательных требований при осуществлении контрольных (надзорных) мероприятий принимается должностным лицом инспекции гостехнадзора, осуществляющим региональный государственный надзор, самостоятельно. В обязательном порядке фото- и видеофиксация дока</w:t>
      </w:r>
      <w:r>
        <w:t>зательств нарушений обязательных требований осуществляется в следующих случаях: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при проведении осмотра в ходе выездной проверки в отсутствие уполномоченного представителя субъекта надзора;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при проведении выездной проверки, в ходе которой субъектом надзора,</w:t>
      </w:r>
      <w:r>
        <w:t xml:space="preserve"> его представителями и работниками создаются препятствия в ее проведении и совершении контрольных (надзорных) действий.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22. Фиксация нарушений обязательных требований при помощи фотосъемки проводится не менее чем двумя снимками каждого из выявленных наруше</w:t>
      </w:r>
      <w:r>
        <w:t>ний обязательных требований. При осуществлении аудио- и видеозаписи в начале и конце записи должностным лицом инспекции гостехнадзора делается уведомление о дате, месте, времени начала и окончания осуществления записи.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Фотографии, аудио- и видеозаписи, исп</w:t>
      </w:r>
      <w:r>
        <w:t>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</w:t>
      </w:r>
      <w:r>
        <w:t>ются к акту контрольного (надзорного) мероприятия.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23. Индивидуальный предприниматель, являющийся субъектом надзора, вправе представить в инспекцию гостехнадзора заблаговременно (но не позднее чем за один рабочий день до начала проведения контрольного (над</w:t>
      </w:r>
      <w:r>
        <w:t>зорного) мероприятия) информацию о невозможности присутствия при проведении контрольного (надзорного) мероприятия (с приложением копий подтверждающих документов) в следующих случаях: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1) отсутствие по месту регистрации на момент проведения контрольного (над</w:t>
      </w:r>
      <w:r>
        <w:t>зорного) мероприятия в связи с ежегодным отпуском, командировкой, похоронами близкого родственника;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2) временная нетрудоспособность (в том числе в связи с временной нетрудоспособностью близких родственников) на момент начала проведения контрольного (надзор</w:t>
      </w:r>
      <w:r>
        <w:t>ного) мероприятия;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3) применение к субъекту надзора таких видов наказаний, предусмотренных Уголовным </w:t>
      </w:r>
      <w:hyperlink r:id="rId23" w:tooltip="&quot;Уголовный кодекс Российской Федерации&quot; от 13.06.1996 N 63-ФЗ (ред. от 24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как обязательные, исправительные или принудительные работы, ограничение свободы, арест, лишение свободы на определенный срок;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4) прохождение военной службы, военных сборов в соответствии с Федеральным </w:t>
      </w:r>
      <w:hyperlink r:id="rId24" w:tooltip="Федеральный закон от 28.03.1998 N 53-ФЗ (ред. от 07.07.2025) &quot;О воинской обязанности и военной службе&quot; {КонсультантПлюс}">
        <w:r>
          <w:rPr>
            <w:color w:val="0000FF"/>
          </w:rPr>
          <w:t>законом</w:t>
        </w:r>
      </w:hyperlink>
      <w:r>
        <w:t xml:space="preserve"> от 28.03.1998 N 53-ФЗ "О воинской обязанности и военной службе";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5) наступление обстоятельств непреодолимой силы, препятствующих присутствию лица при проведении контрольного (надзорного) мероприятия (военны</w:t>
      </w:r>
      <w:r>
        <w:t>е действия, катастрофа, стихийное бедствие, эпидемия и другие чрезвычайные обстоятельства).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При установлении указанных обстоятельств проведение контрольного (надзорного) </w:t>
      </w:r>
      <w:r>
        <w:lastRenderedPageBreak/>
        <w:t>мероприятия переносится инспекцией гостехнадзора на срок, необходимый для устранения о</w:t>
      </w:r>
      <w:r>
        <w:t>бстоятельств, послуживших поводом для данного обращения индивидуального предпринимателя в инспекцию гостехнадзора.</w:t>
      </w:r>
    </w:p>
    <w:p w:rsidR="005A69B1" w:rsidRDefault="003F0BE0">
      <w:pPr>
        <w:pStyle w:val="ConsPlusNormal0"/>
        <w:jc w:val="both"/>
      </w:pPr>
      <w:r>
        <w:t xml:space="preserve">(п. 23 в ред. </w:t>
      </w:r>
      <w:hyperlink r:id="rId25" w:tooltip="Постановление Правительства Новосибирской области от 01.07.2025 N 296-п &quot;О внесении изменений в отдельные постановления Правительства Новосибир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01.07.2025 N 296-п)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24. Инсп</w:t>
      </w:r>
      <w:r>
        <w:t>екционный визит проводится по месту нахождения (осуществления деятельности) субъекта надзора (его филиалов, представительств, обособленных структурных подразделений) либо объекта надзора.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В ходе инспекционного визита могут совершаться следующие контрольные</w:t>
      </w:r>
      <w:r>
        <w:t xml:space="preserve"> (надзорные) действия: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1) осмотр;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2) опрос;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3) получение письменных объяснений;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субъекта надзора (его филиалов</w:t>
      </w:r>
      <w:r>
        <w:t>, представительств, обособленных структурных подразделений) либо объекта надзора.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Инспекционный визит проводится без предварительного уведомления субъекта надзора и собственника производственного объекта.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Срок проведения инспекционного визита в одном месте</w:t>
      </w:r>
      <w:r>
        <w:t xml:space="preserve"> осуществления деятельности либо на одном производственном объекте (территории) не может превышать одного рабочего дня.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Субъекты надзора или их представители обязаны обеспечить беспрепятственный доступ должностного лица инспекции гостехнадзора в здания, со</w:t>
      </w:r>
      <w:r>
        <w:t>оружения, помещения.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w:anchor="P75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ого субъекта надзора;">
        <w:r>
          <w:rPr>
            <w:color w:val="0000FF"/>
          </w:rPr>
          <w:t>подпунктами 3</w:t>
        </w:r>
      </w:hyperlink>
      <w:r>
        <w:t xml:space="preserve"> и </w:t>
      </w:r>
      <w:hyperlink w:anchor="P76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 xml:space="preserve">4 </w:t>
        </w:r>
        <w:r>
          <w:rPr>
            <w:color w:val="0000FF"/>
          </w:rPr>
          <w:t>пункта 17</w:t>
        </w:r>
      </w:hyperlink>
      <w:r>
        <w:t xml:space="preserve"> настоящего Положения, </w:t>
      </w:r>
      <w:hyperlink r:id="rId2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12 статьи 66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Инспекционный визи</w:t>
      </w:r>
      <w:r>
        <w:t>т может проводиться с использованием средств дистанционного взаимодействия, в том числе посредством видео-конференц-связи.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25. Рейдовый осмотр проводится в отношении любого числа субъектов надзора, осуществляющих владение, пользование или управление произв</w:t>
      </w:r>
      <w:r>
        <w:t>одственным объектом.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Рейдовый осмотр может проводиться в форме совместного (межведомственного) контрольного (надзорного) мероприятия.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В ходе рейдового осмотра могут совершаться следующие контрольные (надзорные) действия: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1) осмотр;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lastRenderedPageBreak/>
        <w:t>2) опрос;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3) получение п</w:t>
      </w:r>
      <w:r>
        <w:t>исьменных объяснений;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4) истребование документов.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Срок проведения рейдового осмотра не может превышать десяти рабочих дней. Срок взаимодействия с одним субъектом надзора в период проведения рейдового осмотра не может превышать одного рабочего дня.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При пров</w:t>
      </w:r>
      <w:r>
        <w:t>едении рейдового осмотра должностные лица инспекции гостехнадзора вправе взаимодействовать с находящимися на производственных объектах лицами, в том числе с использованием средств дистанционного взаимодействия.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Субъекты надзора, которые владеют, пользуются</w:t>
      </w:r>
      <w:r>
        <w:t xml:space="preserve"> или управляют производственными объектами, обязаны обеспечить в ходе рейдового осмотра беспрепятственный доступ должностным лицам инспекции гостехнадзора к производственным объектам, указанным в решении о проведении рейдового осмотра, а также во все помещ</w:t>
      </w:r>
      <w:r>
        <w:t>ения (за исключением жилых помещений).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В случае если в результате рейдового осмотра были выявлены нарушения обязательных требований, должностное лицо инспекции гостехнадзора на месте проведения рейдового осмотра составляет акт контрольного (надзорного) мер</w:t>
      </w:r>
      <w:r>
        <w:t>оприятия в отношении каждого субъекта надзора, допустившего нарушение обязательных требований.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w:anchor="P75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ого субъекта надзора;">
        <w:r>
          <w:rPr>
            <w:color w:val="0000FF"/>
          </w:rPr>
          <w:t>подпунктами 3</w:t>
        </w:r>
      </w:hyperlink>
      <w:r>
        <w:t xml:space="preserve"> и </w:t>
      </w:r>
      <w:hyperlink w:anchor="P76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 пункта 17</w:t>
        </w:r>
      </w:hyperlink>
      <w:r>
        <w:t xml:space="preserve"> настоящего Положения, </w:t>
      </w:r>
      <w:hyperlink r:id="rId2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12 статьи 66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26. В ходе документарной проверки рассматриваются документы субъектов надзора, имеющиеся в распоряжении инспекции гостехнадзора, результаты предыдущих контрольных (надзорных) мероприятий, материалы рассмотрения дел об административных правонарушениях и ины</w:t>
      </w:r>
      <w:r>
        <w:t>е документы о результатах осуществленного в отношении этих субъектов надзора регионального государственного надзора.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В ходе документарной проверки могут совершаться следующие контрольные (надзорные) действия: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1) получение письменных объяснений;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2) истребов</w:t>
      </w:r>
      <w:r>
        <w:t>ание документов.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В случае если достоверность сведений, содержащихся в документах, имеющихся в распоряжении инспекции гостехнадзора, вызывает обоснованные сомнения либо эти сведения не позволяют оценить исполнение субъектом надзора обязательных требований, </w:t>
      </w:r>
      <w:r>
        <w:t xml:space="preserve">инспекция гостехнадзора направляет в адрес субъекта надзора требование представить иные необходимые для рассмотрения в ходе документарной проверки документы. В течение десяти рабочих дней со </w:t>
      </w:r>
      <w:r>
        <w:lastRenderedPageBreak/>
        <w:t>дня получения данного требования субъект надзора обязан направить</w:t>
      </w:r>
      <w:r>
        <w:t xml:space="preserve"> в инспекцию гостехнадзора указанные в требовании документы.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В случае если в ходе документарной проверки выявлены ошибки и (или) противоречия в представленных субъектом надзора документах либо выявлено несоответствие сведений, содержащихся в этих документа</w:t>
      </w:r>
      <w:r>
        <w:t>х, сведениям, содержащимся в имеющихся у инспекции гостехнадзора документах и (или) полученным при осуществлении регионального государственного надзора, информация об ошибках, о противоречиях и несоответствии сведений направляется субъекту надзора с требов</w:t>
      </w:r>
      <w:r>
        <w:t>анием представить в течение десяти рабочих дней необходимые письменные объяснения.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Субъект надзора, представляющий письменные объяснения относительно выявленных ошибок и (или) противоречий в представленных документах либо относительно несоответствия сведен</w:t>
      </w:r>
      <w:r>
        <w:t>ий, содержащихся в этих документах, сведениям, содержащимся в имеющихся у инспекции гостехнадзора документах и (или) полученным при осуществлении регионального государственного надзора, вправе дополнительно представить документы, подтверждающие достовернос</w:t>
      </w:r>
      <w:r>
        <w:t>ть ранее представленных документов.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При проведении документарной проверки инспекция гостехнадзора не вправе требовать у субъекта надзора сведения и документы, не относящиеся к предмету документарной проверки, а также сведения и документы, которые могут быт</w:t>
      </w:r>
      <w:r>
        <w:t>ь получены инспекцией гостехнадзора от иных органов.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Срок проведения документарной проверки не может превышать десяти рабочих дней. На период с момента направления требования представить необходимые для рассмотрения в ходе документарной проверки документы </w:t>
      </w:r>
      <w:r>
        <w:t>до момента представления указанных в требовании документов в инспекцию гостехнадзора, а также период с момента направления субъекту надзора информации о выявлении ошибок и (или) противоречий в представленных субъектом надзора документах либо о несоответств</w:t>
      </w:r>
      <w:r>
        <w:t>ии сведений, содержащихся в этих документах, сведениям, содержащимся в имеющихся у инспекции гостехнадзора документах и (или) полученным при осуществлении регионального государственного надзора, и требования представить необходимые письменные объяснения до</w:t>
      </w:r>
      <w:r>
        <w:t xml:space="preserve"> момента представления указанных письменных объяснений в инспекцию гостехнадзора исчисление срока проведения документарной проверки приостанавливается.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Проведение документарной проверки, предметом которой являются сведения, составляющие государственную тай</w:t>
      </w:r>
      <w:r>
        <w:t>ну, осуществляется с соблюдением требований законодательства о государственной тайне.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w:anchor="P75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ого субъекта надзора;">
        <w:r>
          <w:rPr>
            <w:color w:val="0000FF"/>
          </w:rPr>
          <w:t>подпунктами 3</w:t>
        </w:r>
      </w:hyperlink>
      <w:r>
        <w:t xml:space="preserve"> и </w:t>
      </w:r>
      <w:hyperlink w:anchor="P76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 пункта 17</w:t>
        </w:r>
      </w:hyperlink>
      <w:r>
        <w:t xml:space="preserve"> настоящего Положения.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27. Выездн</w:t>
      </w:r>
      <w:r>
        <w:t>ая проверка проводится по месту нахождения (осуществления деятельности) субъекта надзора (его филиалов, представительств, обособленных структурных подразделений) либо объекта надзора.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Выездная проверка проводится в случае, если не представляется возможным: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lastRenderedPageBreak/>
        <w:t>1) удостовериться в полноте и достоверности сведений, которые содержатся в находящихся в распоряжении инспекции гостехнадзора или в запрашиваемых ей документах и объяснениях субъекта надзора;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2) оценить соответствие деятельности, действий (бездействия) су</w:t>
      </w:r>
      <w:r>
        <w:t>бъекта надзора и (или) принадлежащих ему и (или) используемых им объектов надзора обязательным требованиям без выезда на место проверки и совершения необходимых контрольных (надзорных) действий, предусмотренных в рамках иного вида контрольных (надзорных) м</w:t>
      </w:r>
      <w:r>
        <w:t>ероприятий.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w:anchor="P75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ого субъекта надзора;">
        <w:r>
          <w:rPr>
            <w:color w:val="0000FF"/>
          </w:rPr>
          <w:t>подпунктами 3</w:t>
        </w:r>
      </w:hyperlink>
      <w:r>
        <w:t xml:space="preserve"> и </w:t>
      </w:r>
      <w:hyperlink w:anchor="P76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 пункта 17</w:t>
        </w:r>
      </w:hyperlink>
      <w:r>
        <w:t xml:space="preserve"> настоящего Положе</w:t>
      </w:r>
      <w:r>
        <w:t xml:space="preserve">ния, </w:t>
      </w:r>
      <w:hyperlink r:id="rId2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12 статьи 66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О проведении выездной проверки субъект надзор</w:t>
      </w:r>
      <w:r>
        <w:t xml:space="preserve">а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2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"О </w:t>
      </w:r>
      <w:r>
        <w:t>государственном контроле (надзоре) и муниципальном контроле в Российской Федерации".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Срок проведения выездной проверки не может превышать десяти рабочих дней. В отношении одного субъекта малого предпринимательства общий срок взаимодействия в ходе проведени</w:t>
      </w:r>
      <w:r>
        <w:t>я выездной проверки не может превышать 50 часов для малого предприятия и 15 часов для микропредприятия, и которая для микропредприятия не может продолжаться более 40 часов. Срок проведения выездной проверки в отношении организации, осуществляющей свою деят</w:t>
      </w:r>
      <w:r>
        <w:t>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 в пределах сроков, установленных настоящим</w:t>
      </w:r>
      <w:r>
        <w:t xml:space="preserve"> абзацем.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28. В ходе выездной проверки могут совершаться следующие контрольные (надзорные) действия: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1) осмотр;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2) опрос;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3) получение письменных объяснений;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4) истребование документов.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Выездная проверка может проводиться с использованием средств дистанцио</w:t>
      </w:r>
      <w:r>
        <w:t>нного взаимодействия, в том числе посредством видео-конференц-связи.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29. При наблюдении за соблюдением обязательных требований (мониторинге безопасности) на субъекты надзора не могут возлагаться обязанности, не установленные обязательными требованиями.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В х</w:t>
      </w:r>
      <w:r>
        <w:t>оде наблюдения за соблюдением обязательных требований (мониторинга безопасности) осуществляется сбор, анализ данных об объектах контроля, имеющихся у инспекции гостехнадзора, в том числе данных, которые поступают в ходе межведомственного информационного вз</w:t>
      </w:r>
      <w:r>
        <w:t>аимодействия и предоставляются субъектами надзора в рамках исполнения обязательных требований, а также данных, содержащихся в государственных и муниципальных информационных системах, данных из информационно-коммуникационной сети "Интернет" (далее - сеть "И</w:t>
      </w:r>
      <w:r>
        <w:t>нтернет"), иных общедоступных данных и данных,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Если в ходе наблюдения за соблюдением обязательных т</w:t>
      </w:r>
      <w:r>
        <w:t>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</w:t>
      </w:r>
      <w:r>
        <w:t>ли признаках нарушений обязательных требований, инспекцией гостехнадзора могут быть приняты следующие решения: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1) решение о проведении внепланового контрольного (надзорного) мероприятия в соответствии со </w:t>
      </w:r>
      <w:hyperlink r:id="rId3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60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2) решение об объявлении предостережения;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3) решение о выдаче после оформления акта контрольного (надзорного) мероприятия субъекту надзора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</w:t>
      </w:r>
      <w:r>
        <w:t>щерба) охраняемым законом ценностям, а также других мероприятий - в случае указания такой возможности в федеральном законе о региональном государственном надзоре, законе Новосибирской области о региональном государственном надзоре.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30. Выездное обследовани</w:t>
      </w:r>
      <w:r>
        <w:t>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индивидуального предпринимателя, месту нахождения объекта надзора, пр</w:t>
      </w:r>
      <w:r>
        <w:t>и этом не допускается взаимодействие с субъектом надзора.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Выездное обследование проводится без информир</w:t>
      </w:r>
      <w:r>
        <w:t>ования субъекта надзора.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По результатам проведения выездного обследования составляется акт выездного обследования по форме, утвержденной правовым актом инспекции гостехнадзора в соответствии с </w:t>
      </w:r>
      <w:hyperlink w:anchor="P333" w:tooltip="69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приказом Министерства экономического развития Российской Федерации от 31.03.2021 N 151 &quot;О типовых ф">
        <w:r>
          <w:rPr>
            <w:color w:val="0000FF"/>
          </w:rPr>
          <w:t>пунктом 69</w:t>
        </w:r>
      </w:hyperlink>
      <w:r>
        <w:t xml:space="preserve"> настоящего Пол</w:t>
      </w:r>
      <w:r>
        <w:t>ожения.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31" w:tooltip="Постановление Правительства Новосибирской области от 01.07.2025 N 296-п &quot;О внесении изменений в отдельные постановления Правительства Новосибир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01.07.2025 N 296-п.</w:t>
      </w:r>
    </w:p>
    <w:p w:rsidR="005A69B1" w:rsidRDefault="003F0BE0">
      <w:pPr>
        <w:pStyle w:val="ConsPlusNormal0"/>
        <w:spacing w:before="240"/>
        <w:ind w:firstLine="540"/>
        <w:jc w:val="both"/>
      </w:pPr>
      <w:bookmarkStart w:id="13" w:name="P157"/>
      <w:bookmarkEnd w:id="13"/>
      <w:r>
        <w:t>31. Для проведения контрольного (надзорного) мероприятия, предусматривающего взаимодействие с субъектом над</w:t>
      </w:r>
      <w:r>
        <w:t>зора, а также документарной проверки начальником инспекции гостехнадзора принимается решение, в котором указываются: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1) дата, время и место принятия решения;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2) кем принято решение;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3) основание проведения контрольного (надзорного) мероприятия;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4) вид надз</w:t>
      </w:r>
      <w:r>
        <w:t>ора;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5) фамилия, имя, отчество (при наличии), должность должностного лица инспекции гостехнадзора, уполномоченного (уполномоченных) на проведение контрольного (надзорного) мероприятия;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6) объект надзора, в отношении которого проводится контрольное (надзорн</w:t>
      </w:r>
      <w:r>
        <w:t>ое) мероприятие;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7) адрес места осуществления субъектом надзора деятельности или адрес нахождения иных объектов надзора, в отношении которых проводится контрольное (надзорное) мероприятие (может не указываться в отношении рейдового осмотра);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8) фамилия, им</w:t>
      </w:r>
      <w:r>
        <w:t>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надзора, в отношении которого прово</w:t>
      </w:r>
      <w:r>
        <w:t>дится контрольное (надзорное) мероприятие (может не указываться в отношении рейдового осмотра);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9) вид контрольного (надзорного) мероприятия;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10) перечень контрольных (надзорных) действий, совершаемых в рамках контрольного (надзорного) мероприятия;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11) предмет контрольного (надзорного) мероприятия;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12) проверочные листы, если их применение является обязательным;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13) дата проведения контрольного (надзорного) мероприятия, в том числе срок непосредственного взаимодействия с субъектом надзора (может не у</w:t>
      </w:r>
      <w:r>
        <w:t>казываться в отношении рейдового осмотра в части срока непосредственного взаимодействия с субъектом надзора);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14) перечень документов, представление которых субъектом надзора необходимо для оценки соблюдения обязательных требований (в случае, если в рамках</w:t>
      </w:r>
      <w:r>
        <w:t xml:space="preserve"> контрольного (надзорного) мероприятия предусмотрено предоставление субъектом надзора документов в целях оценки соблюдения обязательных требований).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32. Осмотр осуществляется должностным лицом инспекции гостехнадзора в присутствии субъекта надзора или его </w:t>
      </w:r>
      <w:r>
        <w:t>представителя (за исключением проведения выездного обследования) и (или) с применением фотосъемки или видеозаписи.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По результатам осмотра должностным лицом инспекции гостехнадзора составляется протокол осмотра по форме, утвержденной инспекцией гостехнадзор</w:t>
      </w:r>
      <w:r>
        <w:t xml:space="preserve">а в соответствии с </w:t>
      </w:r>
      <w:hyperlink w:anchor="P333" w:tooltip="69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приказом Министерства экономического развития Российской Федерации от 31.03.2021 N 151 &quot;О типовых ф">
        <w:r>
          <w:rPr>
            <w:color w:val="0000FF"/>
          </w:rPr>
          <w:t>пунктом 69</w:t>
        </w:r>
      </w:hyperlink>
      <w:r>
        <w:t xml:space="preserve"> настоящего Положения,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</w:t>
      </w:r>
      <w:r>
        <w:t>ение для контрольного (надзорного) мероприятия.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Осмотр с использованием средств дистанционного взаимодействия осуществляется в случае, если решением, указанным в </w:t>
      </w:r>
      <w:hyperlink w:anchor="P157" w:tooltip="31. Для проведения контрольного (надзорного) мероприятия, предусматривающего взаимодействие с субъектом надзора, а также документарной проверки начальником инспекции гостехнадзора принимается решение, в котором указываются:">
        <w:r>
          <w:rPr>
            <w:color w:val="0000FF"/>
          </w:rPr>
          <w:t>пункте 31</w:t>
        </w:r>
      </w:hyperlink>
      <w:r>
        <w:t xml:space="preserve"> настоящего Положения, предусмотрено проведение инспекционного визита, рейдового осмо</w:t>
      </w:r>
      <w:r>
        <w:t>тра, выездной проверки с использованием средств дистанционного взаимодействия, в том числе посредством видео-конференц-связи.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33. Результаты опроса фиксируются в протоколе опроса, который оформляется по форме, утвержденной инспекцией гостехнадзора в соотве</w:t>
      </w:r>
      <w:r>
        <w:t xml:space="preserve">тствии с </w:t>
      </w:r>
      <w:hyperlink w:anchor="P333" w:tooltip="69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приказом Министерства экономического развития Российской Федерации от 31.03.2021 N 151 &quot;О типовых ф">
        <w:r>
          <w:rPr>
            <w:color w:val="0000FF"/>
          </w:rPr>
          <w:t>пунктом 69</w:t>
        </w:r>
      </w:hyperlink>
      <w:r>
        <w:t xml:space="preserve"> настоящего Положения, и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</w:t>
      </w:r>
      <w:r>
        <w:t xml:space="preserve"> имеют значение для контрольного (надзорного) мероприятия.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34. Объяснения оформляются путем составления письменного документа в свободной форме.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Должностное лицо инспекции гостехнадзора вправе собственноручно составить объяснения со слов должностных лиц ил</w:t>
      </w:r>
      <w:r>
        <w:t>и работников организации, индивидуального предпринимателя, являющихся субъектами надзора, их представителей, свидетелей. В этом случае указанные лица знакомятся с объяснениями, при необходимости дополняют текст, делают отметку о том, что должностное лицо и</w:t>
      </w:r>
      <w:r>
        <w:t>нспекции гостехнадзора с их слов записало верно, и подписывают документ, указывая дату и место его составления.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35. Требование о представлении документов оформляется по форме, утвержденной инспекцией гостехнадзора в соответствии с </w:t>
      </w:r>
      <w:hyperlink w:anchor="P333" w:tooltip="69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приказом Министерства экономического развития Российской Федерации от 31.03.2021 N 151 &quot;О типовых ф">
        <w:r>
          <w:rPr>
            <w:color w:val="0000FF"/>
          </w:rPr>
          <w:t>пунктом 69</w:t>
        </w:r>
      </w:hyperlink>
      <w:r>
        <w:t xml:space="preserve"> настоящего Положения.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Документы, которые истребуются в ходе контрольного (надзорного) мероприятия, должны быть представлены должностному лицу инспекции гостехнадзора в срок, указанный в требовании о представле</w:t>
      </w:r>
      <w:r>
        <w:t>нии документов. В случае если субъект надзора не имеет возможности представить истребуемые документы в течение установленного в указанном требовании срока, он обязан незамедлительно ходатайством в письменной форме уведомить должностное лицо инспекции госте</w:t>
      </w:r>
      <w:r>
        <w:t>хнадзора о невозможности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субъект надзора может представить истребуемые документы</w:t>
      </w:r>
      <w:r>
        <w:t>. В течение 24 часов со дня получения такого ходатайства должностное лицо инспекции гостехнадзора продлевает срок представления документов или отказывает в продлении срока, о чем составляется соответствующий электронный документ и информируется субъект над</w:t>
      </w:r>
      <w:r>
        <w:t xml:space="preserve">зора любым доступным способом в соответствии со </w:t>
      </w:r>
      <w:hyperlink r:id="rId3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Документы (</w:t>
      </w:r>
      <w:r>
        <w:t>копии документов), ранее представленные субъектом надзора в инспекцию гостехнадзора, независимо от оснований их представления могут не представляться повторно при условии уведомления инспекции гостехнадзора о том, что истребуемые документы (копии документо</w:t>
      </w:r>
      <w:r>
        <w:t>в) были представлены ранее, с указанием реквизитов документа, которым (приложением к которому) они были представлены.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36. По окончании проведения контрольного (надзорного) мероприятия, предусматривающего взаимодействие с субъектом надзора, составляется акт</w:t>
      </w:r>
      <w:r>
        <w:t xml:space="preserve"> контрольного (надзорного) мероприятия (далее -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</w:t>
      </w:r>
      <w:r>
        <w:t>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субъектом надзора, в акте указывается факт его устранения. Док</w:t>
      </w:r>
      <w:r>
        <w:t>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Проверочные листы (списки </w:t>
      </w:r>
      <w:r>
        <w:t>контрольных вопросов, ответы на которые свидетельствуют о соблюдении или несоблюдении субъектом надзора обязательных требований) не могут возлагать на субъект надзора обязанность по соблюдению обязательных требований, не предусмотренных законодательством Р</w:t>
      </w:r>
      <w:r>
        <w:t>оссийской Федерации.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Проверочные листы разрабатываются, утверждаются, применяются инспекцией гостехнадзора в соответствии с требованиями, установленными Правительством Российской Федерации.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37. Оформление акта производится на месте проведения контрольного </w:t>
      </w:r>
      <w:r>
        <w:t>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5A69B1" w:rsidRDefault="003F0BE0">
      <w:pPr>
        <w:pStyle w:val="ConsPlusNormal0"/>
        <w:spacing w:before="240"/>
        <w:ind w:firstLine="540"/>
        <w:jc w:val="both"/>
      </w:pPr>
      <w:bookmarkStart w:id="14" w:name="P185"/>
      <w:bookmarkEnd w:id="14"/>
      <w:r>
        <w:t>В случае если проведение контрольного (надзорного) мероприятия оказалось невозможным в связи с отс</w:t>
      </w:r>
      <w:r>
        <w:t>утствием субъекта надзора по месту нахождения (осуществления деятельности), либо в связи с фактическим неосуществлением деятельности субъектом надзора, либо в связи с иными действиями (бездействием) субъекта надзора, повлекшими невозможность проведения или</w:t>
      </w:r>
      <w:r>
        <w:t xml:space="preserve"> завершения контрольного (надзорного) мероприятия, должностное лицо инспекции гостехнадзора составляет акт о невозможности проведения контрольного (надзорного) мероприятия, предусматривающего взаимодействие с субъектом надзора, с указанием причин и информи</w:t>
      </w:r>
      <w:r>
        <w:t xml:space="preserve">рует субъект надзора о невозможности проведения контрольного (надзорного) мероприятия, предусматривающего взаимодействие с субъектом надзора, в порядке, предусмотренном </w:t>
      </w:r>
      <w:hyperlink r:id="rId3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частями 4</w:t>
        </w:r>
      </w:hyperlink>
      <w:r>
        <w:t xml:space="preserve"> и </w:t>
      </w:r>
      <w:hyperlink r:id="rId3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5 статьи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 В этом случае должностное лицо вправе совершить контрол</w:t>
      </w:r>
      <w:r>
        <w:t>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38. В случае, указанном в </w:t>
      </w:r>
      <w:hyperlink w:anchor="P185" w:tooltip="В случае если проведение контрольного (надзорного) мероприятия оказалось невозможным в связи с отсутствием субъекта надзора по месту нахождения (осуществления деятельности), либо в связи с фактическим неосуществлением деятельности субъектом надзора, либо в свя">
        <w:r>
          <w:rPr>
            <w:color w:val="0000FF"/>
          </w:rPr>
          <w:t>абзаце втором пункта 37</w:t>
        </w:r>
      </w:hyperlink>
      <w:r>
        <w:t xml:space="preserve"> настоящего Положения, уполномоченное должностное лицо инспекции гостехнадзора вправе не позднее трех месяцев с даты составления акта о невозможности проведения контрольного (надзорного) мероприятия принять</w:t>
      </w:r>
      <w:r>
        <w:t xml:space="preserve"> решение о проведении в отношении субъекта надзора такого же контрольного (надзорного) мероприятия без предварительного уведомления субъекта надзора и без согласования с органами прокуратуры.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Уклонение субъекта надзора от проведения контрольного (надзорног</w:t>
      </w:r>
      <w:r>
        <w:t>о) мероприятия или воспрепятствование его проведению влечет ответственность, установленную федеральным законом.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39. Результаты контрольного (надзорного) мероприятия, содержащие информацию, составляющую государственную, коммерческую, служебную или иную охра</w:t>
      </w:r>
      <w:r>
        <w:t>няемую законом тайну, оформляются с соблюдением требований, предусмотренных законодательством Российской Федерации.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40. Акт контрольного (надзорного) мероприятия, проведение которого было согласовано органами прокуратуры, направляется в органы прокуратуры </w:t>
      </w:r>
      <w:r>
        <w:t>посредством единого реестра контрольных (надзорных) мероприятий непосредственно после его оформления.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41.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</w:t>
      </w:r>
      <w:r>
        <w:t>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42. В с</w:t>
      </w:r>
      <w:r>
        <w:t>лучае выявления при проведении контрольного (надзорного) мероприятия нарушений субъектом надзора обязательных требований инспекция гостехнадзора в пределах полномочий, предусмотренных законодательством Российской Федерации, обязана:</w:t>
      </w:r>
    </w:p>
    <w:p w:rsidR="005A69B1" w:rsidRDefault="003F0BE0">
      <w:pPr>
        <w:pStyle w:val="ConsPlusNormal0"/>
        <w:spacing w:before="240"/>
        <w:ind w:firstLine="540"/>
        <w:jc w:val="both"/>
      </w:pPr>
      <w:bookmarkStart w:id="15" w:name="P192"/>
      <w:bookmarkEnd w:id="15"/>
      <w:r>
        <w:t>1) выдать после оформле</w:t>
      </w:r>
      <w:r>
        <w:t>ния акта контрольного (надзорного) мероприятия субъекту надзора предписание об устранении выявленных нарушений обязательных требований с указанием разумных сроков их устранения, а также других мероприятий в случаях, предусмотренных федеральным законом о ви</w:t>
      </w:r>
      <w:r>
        <w:t>де контроля;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</w:t>
      </w:r>
      <w:r>
        <w:t>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</w:t>
      </w:r>
      <w:r>
        <w:t>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надзора, эксплуатация (использование) им</w:t>
      </w:r>
      <w:r>
        <w:t xml:space="preserve">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</w:t>
      </w:r>
      <w:r>
        <w:t>законом ценностям или что такой вред (ущерб) причинен;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</w:t>
      </w:r>
      <w:r>
        <w:t>омочий принять меры по привлечению виновных лиц к установленной законом ответственности;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</w:t>
      </w:r>
      <w:r>
        <w:t xml:space="preserve">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</w:t>
      </w:r>
      <w:r>
        <w:t>ра предусмотрена законодательством;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43. По истечении</w:t>
      </w:r>
      <w:r>
        <w:t xml:space="preserve"> срока исполнения субъектом надзора решения, принятого в соответствии с </w:t>
      </w:r>
      <w:hyperlink w:anchor="P192" w:tooltip="1) выдать после оформления акта контрольного (надзорного) мероприятия субъекту надзора предписание об устранении выявленных нарушений обязательных требований с указанием разумных сроков их устранения, а также других мероприятий в случаях, предусмотренных федер">
        <w:r>
          <w:rPr>
            <w:color w:val="0000FF"/>
          </w:rPr>
          <w:t>подпунктом 1 пункта 42</w:t>
        </w:r>
      </w:hyperlink>
      <w:r>
        <w:t xml:space="preserve"> настоящего Положения, либо при представлении субъектом надзора до истечения указанного срока документов и сведений, представ</w:t>
      </w:r>
      <w:r>
        <w:t>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должностное лицо инспекции гостехнадзора оценивает исполнение решения на основании предст</w:t>
      </w:r>
      <w:r>
        <w:t>авленных документов и сведений, полученной информации.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Если указанные документы и сведения субъектом надзора не представлены или на их основании либо на основании информации, полученной в рамках наблюдения за соблюдением обязательных требований (мониторинг</w:t>
      </w:r>
      <w:r>
        <w:t>а безопасности), невозможно сделать вывод об исполнении решения, должностное лицо инспекции гостехнадзора оценивает исполнение указанного решения путем проведения одного из контрольных (надзорных) мероприятий: инспекционный визит, рейдовый осмотр, документ</w:t>
      </w:r>
      <w:r>
        <w:t>арная проверка.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В случае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5A69B1" w:rsidRDefault="005A69B1">
      <w:pPr>
        <w:pStyle w:val="ConsPlusNormal0"/>
        <w:ind w:firstLine="540"/>
        <w:jc w:val="both"/>
      </w:pPr>
    </w:p>
    <w:p w:rsidR="005A69B1" w:rsidRDefault="003F0BE0">
      <w:pPr>
        <w:pStyle w:val="ConsPlusTitle0"/>
        <w:jc w:val="center"/>
        <w:outlineLvl w:val="1"/>
      </w:pPr>
      <w:r>
        <w:t>III. Управление рисками причинения вреда (ущерба)</w:t>
      </w:r>
    </w:p>
    <w:p w:rsidR="005A69B1" w:rsidRDefault="003F0BE0">
      <w:pPr>
        <w:pStyle w:val="ConsPlusTitle0"/>
        <w:jc w:val="center"/>
      </w:pPr>
      <w:r>
        <w:t>охраняемым законом ценностям при осуществлении</w:t>
      </w:r>
    </w:p>
    <w:p w:rsidR="005A69B1" w:rsidRDefault="003F0BE0">
      <w:pPr>
        <w:pStyle w:val="ConsPlusTitle0"/>
        <w:jc w:val="center"/>
      </w:pPr>
      <w:r>
        <w:t>региональ</w:t>
      </w:r>
      <w:r>
        <w:t>ного государственного надзора</w:t>
      </w:r>
    </w:p>
    <w:p w:rsidR="005A69B1" w:rsidRDefault="005A69B1">
      <w:pPr>
        <w:pStyle w:val="ConsPlusNormal0"/>
        <w:ind w:firstLine="540"/>
        <w:jc w:val="both"/>
      </w:pPr>
    </w:p>
    <w:p w:rsidR="005A69B1" w:rsidRDefault="003F0BE0">
      <w:pPr>
        <w:pStyle w:val="ConsPlusNormal0"/>
        <w:ind w:firstLine="540"/>
        <w:jc w:val="both"/>
      </w:pPr>
      <w:r>
        <w:t>44. Региональный государственный надзор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</w:t>
      </w:r>
      <w:r>
        <w:t xml:space="preserve"> требований), интенсивность и результаты.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45. В целях управления рисками причинения вреда (ущерба) при осуществлении регионального государственного надзора объекты надзора относятся к одной из следующих категорий риска: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1) чрезвычайно высокий риск;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2) знач</w:t>
      </w:r>
      <w:r>
        <w:t>ительный риск;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3) умеренный риск;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4) низкий риск.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46. Критерии отнесения объектов контроля к категории риска причинения вреда (ущерба) охраняемым законом ценностям (далее - критерии риска) учитывают тяжесть причинения вреда (ущерба) охраняемым законом ценн</w:t>
      </w:r>
      <w:r>
        <w:t>остям и вероятность наступления негативных событий, которые могут повлечь причинение вреда (ущерба) охраняемым законом ценностям, а также учитывают добросовестность субъектов надзора.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Отнесение объектов надзора к определенной категории риска осуществляется</w:t>
      </w:r>
      <w:r>
        <w:t xml:space="preserve"> на основании критериев риска в рамках осуществления регионального государственного надзора в соответствии с </w:t>
      </w:r>
      <w:hyperlink w:anchor="P393" w:tooltip="КРИТЕРИИ">
        <w:r>
          <w:rPr>
            <w:color w:val="0000FF"/>
          </w:rPr>
          <w:t>приложением</w:t>
        </w:r>
      </w:hyperlink>
      <w:r>
        <w:t xml:space="preserve"> к настоящему Положению.</w:t>
      </w:r>
    </w:p>
    <w:p w:rsidR="005A69B1" w:rsidRDefault="003F0BE0">
      <w:pPr>
        <w:pStyle w:val="ConsPlusNormal0"/>
        <w:spacing w:before="240"/>
        <w:ind w:firstLine="540"/>
        <w:jc w:val="both"/>
      </w:pPr>
      <w:bookmarkStart w:id="16" w:name="P213"/>
      <w:bookmarkEnd w:id="16"/>
      <w:r>
        <w:t>47. Устанавливается следующая периодичность проведения плановых контро</w:t>
      </w:r>
      <w:r>
        <w:t>льных (надзорных) мероприятий и периодичность проведения обязательных профилактических визитов: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1) одно плановое контрольное (надзорное) мероприятие в год - для объектов контроля, отнесенных к категории чрезвычайно высокого риска;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2) обязательный профилакт</w:t>
      </w:r>
      <w:r>
        <w:t xml:space="preserve">ический визит в соответствии с периодичностью, определяемой согласно </w:t>
      </w:r>
      <w:hyperlink r:id="rId3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пункту 3 части 2 статьи 25</w:t>
        </w:r>
      </w:hyperlink>
      <w:r>
        <w:t xml:space="preserve"> Федерального закона "О государственном контроле (надзоре) и муниципальном контроле</w:t>
      </w:r>
      <w:r>
        <w:t xml:space="preserve"> в Российской Федерации", - для объектов контроля, отнесенных к категории значительного и умеренного риска;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3) плановые контрольные (надзорные) мероприятия и обязательные профилактические визиты не проводятся - для объектов контроля, отнесенных к категории</w:t>
      </w:r>
      <w:r>
        <w:t xml:space="preserve"> низкого риска.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Контрольный (надзорный) орган вправе провести вместо планового контрольного (надзорного) мероприятия в отношении объектов контроля, отнесенных к категории чрезвычайно высокого риска, обязательный профилактический визит.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48. В целях оценки р</w:t>
      </w:r>
      <w:r>
        <w:t>иска причинения вреда (ущерба) при принятии решения о проведении и выборе вида внепланового контрольного (надзорного) мероприятия инспекция гостехнадзора разрабатывает индикаторы риска нарушения обязательных требований.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Перечень индикаторов риска нарушения</w:t>
      </w:r>
      <w:r>
        <w:t xml:space="preserve"> обязательных требований регионального государственного надзора утверждается постановлением Правительства Новосибирской области.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49. При отнесении объектов надзора к категориям риска, применении критериев риска и выявлении индикаторов риска нарушения обяза</w:t>
      </w:r>
      <w:r>
        <w:t>тельных требований должностными лицами инспекции гостехнадзора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</w:t>
      </w:r>
      <w:r>
        <w:t>ающих их достоверность, в том числе в ходе проведения профилактических мероприятий, контрольных (надзорных)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</w:t>
      </w:r>
      <w:r>
        <w:t xml:space="preserve">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услуг, из обращений субъектов надзора, иных граждан и организаций, из сообщений сред</w:t>
      </w:r>
      <w:r>
        <w:t>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надзора.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50. Сбор, обработка, анализ и учет св</w:t>
      </w:r>
      <w:r>
        <w:t>едений об объектах надзора в целях их отнесения к категориям риска либо определения индикаторов риска нарушения обязательных требований должны осуществляться инспекцией гостехнадзора без взаимодействия с субъектами надзора (за исключением сбора, обработки,</w:t>
      </w:r>
      <w:r>
        <w:t xml:space="preserve"> анализа и учета сведений в рамках обязательного профилактического визита). При осуществлении сбора, обработки, анализа и учета сведений об объектах надзора в целях их отнесения к категориям риска либо определения индикаторов риска нарушения обязательных т</w:t>
      </w:r>
      <w:r>
        <w:t>ребований на субъекты надзора не могут возлагаться дополнительные обязанности, не предусмотренные федеральными законами.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Отнесение объекта надзора к одной из категорий риска осуществляется инспекцией гостехнадзора на основе сопоставления его характеристик </w:t>
      </w:r>
      <w:r>
        <w:t>с утвержденными критериями риска.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В случае если объект надзора не отнесен к определенной категории риска, он считается отнесенным к категории низкого риска.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51. Субъект надзора, в том числе с использованием "Единого портала государственных и муниципальных </w:t>
      </w:r>
      <w:r>
        <w:t>услуг (функций)" (далее - ЕПГУ), вправе подать в инспекцию гостехнадзора заявление об изменении категории риска осуществляемой им деятельности либо категории риска принадлежащих ему (используемых им) иных объектов надзора в случае их соответствия критериям</w:t>
      </w:r>
      <w:r>
        <w:t xml:space="preserve"> риска для отнесения к иной категории риска. До 1 января 2030 года такое заявление может подаваться и рассматриваться в соответствии с </w:t>
      </w:r>
      <w:hyperlink r:id="rId3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главой 9</w:t>
        </w:r>
      </w:hyperlink>
      <w:r>
        <w:t xml:space="preserve"> Федерального закона "О государстве</w:t>
      </w:r>
      <w:r>
        <w:t xml:space="preserve">нном контроле (надзоре) и муниципальном контроле в Российской Федерации" и </w:t>
      </w:r>
      <w:hyperlink r:id="rId37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<w:r>
          <w:rPr>
            <w:color w:val="0000FF"/>
          </w:rPr>
          <w:t>пунктом 8(1)</w:t>
        </w:r>
      </w:hyperlink>
      <w:r>
        <w:t xml:space="preserve"> постановления Правительства Российской Федерации от 10.03.2022 N 336 "Об особенностях организации и осущ</w:t>
      </w:r>
      <w:r>
        <w:t>ествления государственного контроля (надзора), муниципального контроля" (далее - постановление Правительства Российской Федерации N 336).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52. Инспекция гостехнадзора в течение пяти рабочих дней со дня поступления сведений о соответствии объекта надзора кри</w:t>
      </w:r>
      <w:r>
        <w:t>териям риска иной категории риска либо об изменении критериев риска должна принять решение об изменении категории риска указанного объекта надзора.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53. Перечень объектов контроля ведется в едином реестре федерального государственного контроля (надзора), ре</w:t>
      </w:r>
      <w:r>
        <w:t>гионального государственного контроля (надзора), муниципального контроля и размещается на официальном сайте инспекции гостехнадзора посредством публикации части официального сайта единого реестра видов федерального государственного контроля (надзора), реги</w:t>
      </w:r>
      <w:r>
        <w:t>онального государственного контроля (надзора), муниципального контроля в сети "Интернет" для отображения соответствующего перечня объектов контроля (виджет) на официальном сайте инспекции гостехнадзора в сети "Интернет".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54. По запросу субъекта надзора инс</w:t>
      </w:r>
      <w:r>
        <w:t xml:space="preserve">пекция гостехнадзора в срок, не превышающий 15 рабочих дней с даты поступления такого запроса, направляет в адрес обратившегося лица информацию о присвоенной его деятельности категории риска, а также сведения, использованные при отнесении его деятельности </w:t>
      </w:r>
      <w:r>
        <w:t>к определенной категории риска.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Учет сведений о соблюдении (несоблюдении) субъектами надзора обязательных требований осуществляется в том числе посредством сбора данных, использования технических средств (включая электронные устройства и инструменты анализ</w:t>
      </w:r>
      <w:r>
        <w:t>а данных и выявления индикаторов риска нарушения обязательных требований).</w:t>
      </w:r>
    </w:p>
    <w:p w:rsidR="005A69B1" w:rsidRDefault="005A69B1">
      <w:pPr>
        <w:pStyle w:val="ConsPlusNormal0"/>
        <w:ind w:firstLine="540"/>
        <w:jc w:val="both"/>
      </w:pPr>
    </w:p>
    <w:p w:rsidR="005A69B1" w:rsidRDefault="003F0BE0">
      <w:pPr>
        <w:pStyle w:val="ConsPlusTitle0"/>
        <w:jc w:val="center"/>
        <w:outlineLvl w:val="1"/>
      </w:pPr>
      <w:r>
        <w:t>IV. Профилактика рисков причинения вреда</w:t>
      </w:r>
    </w:p>
    <w:p w:rsidR="005A69B1" w:rsidRDefault="003F0BE0">
      <w:pPr>
        <w:pStyle w:val="ConsPlusTitle0"/>
        <w:jc w:val="center"/>
      </w:pPr>
      <w:r>
        <w:t>(ущерба) охраняемым законом ценностям</w:t>
      </w:r>
    </w:p>
    <w:p w:rsidR="005A69B1" w:rsidRDefault="005A69B1">
      <w:pPr>
        <w:pStyle w:val="ConsPlusNormal0"/>
        <w:ind w:firstLine="540"/>
        <w:jc w:val="both"/>
      </w:pPr>
    </w:p>
    <w:p w:rsidR="005A69B1" w:rsidRDefault="003F0BE0">
      <w:pPr>
        <w:pStyle w:val="ConsPlusNormal0"/>
        <w:ind w:firstLine="540"/>
        <w:jc w:val="both"/>
      </w:pPr>
      <w:r>
        <w:t>55. В целях стимулирования добросовестного соблюдения обязательных требований всеми субъектами надзора,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</w:t>
      </w:r>
      <w:r>
        <w:t>остям, создания условий для доведения обязательных требований до субъектов надзора, повышения информированности о способах их соблюдения, инспекцией гостехнадзора осуществляются профилактические мероприятия в соответствии с ежегодно утверждаемой программой</w:t>
      </w:r>
      <w:r>
        <w:t xml:space="preserve"> профилактики рисков причинения вреда (ущерба) охраняемым законом ценностям.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56. Программа профилактики рисков причинения вреда (ущерба) охраняемым законом ценностям разрабатывается, актуализируется и утверждается в соответствии с порядком, утвержденным по</w:t>
      </w:r>
      <w:r>
        <w:t>становлением Правительства Российской Федерации.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57. При осуществлении регионального государственного надзора для инспекции гостехнадзора является обязательным проведение в соответствии с </w:t>
      </w:r>
      <w:hyperlink r:id="rId3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главой 10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следующих профилактических мероприятий: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1) информирование;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2) обобщение правоприменительной практики;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3) объявление предостережен</w:t>
      </w:r>
      <w:r>
        <w:t>ия;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4) консультирование;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5) профилактический визит.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58. Информирование субъектов надзора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инспекци</w:t>
      </w:r>
      <w:r>
        <w:t>и гостехнадзора в сети "Интернет", в средствах массовой информации, через личные кабинеты субъектов надзора в государственных информационных системах (при их наличии) и в иных формах.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Инспекция гостехнадзора обязана размещать и поддерживать в актуальном со</w:t>
      </w:r>
      <w:r>
        <w:t>стоянии на своем официальном сайте в сети "Интернет":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1) тексты нормативных правовых актов, регулирующих осуществление регионального государственного надзора;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2) сведения об изменениях, внесенных в нормативные правовые акты, регулирующие осуществление реги</w:t>
      </w:r>
      <w:r>
        <w:t>онального государственного надзора, о сроках и порядке их вступления в силу;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</w:t>
      </w:r>
      <w:r>
        <w:t>сударственного надзора,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4) утвержденные проверочные листы;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5) руководства по соблюдению обязательных требований, разработанные</w:t>
      </w:r>
      <w:r>
        <w:t xml:space="preserve"> и утвержденные в соответствии с Федеральным </w:t>
      </w:r>
      <w:hyperlink r:id="rId39" w:tooltip="Федеральный закон от 31.07.2020 N 247-ФЗ (ред. от 28.02.2025) &quot;Об обязательных требованиях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31.07.2020 N 247-ФЗ "Об обязательных требованиях в Российской Федерации";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6) перечень индикаторов риска нарушения обязательных требований, порядок отнесения объектов надзора к к</w:t>
      </w:r>
      <w:r>
        <w:t>атегориям риска;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7) перечень объектов надзора, учитываемых в рамках формирования ежегодного плана контрольных (надзорных) мероприятий, с указанием категории риска;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8) программу профилактики рисков причинения вреда и план проведения плановых контрольных (на</w:t>
      </w:r>
      <w:r>
        <w:t>дзорных) мероприятий инспекцией гостехнадзора (при проведении таких мероприятий);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9) исчерпывающий перечень сведений, которые могут запрашиваться инспекцией гостехнадзора у субъекта надзора;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10) сведения о способах получения консультаций по вопросам соблюд</w:t>
      </w:r>
      <w:r>
        <w:t>ения обязательных требований;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11) сведения о порядке досудебного обжалования решений инспекции гостехнадзора, действий (бездействия) должностных лиц инспекции гостехнадзора;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12) доклады, содержащие результаты обобщения правоприменительной практики инспекци</w:t>
      </w:r>
      <w:r>
        <w:t>и гостехнадзора;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13) доклады о региональном государственном надзоре;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14) иные сведения, предусмотренные нормативными правовыми актами Российской Федерации, нормативными правовыми актами Новосибирской области и (или) программами профилактики рисков причинения вреда.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59. Обобщение правоприменительной практики проводится для р</w:t>
      </w:r>
      <w:r>
        <w:t>ешения следующих задач: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1) обеспечение единообразных подходов к применению должностными лицами инспекции гостехнадзора обязательных требований, законодательства Российской Федерации о государственном контроле (надзоре);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2) выявление типичных нарушений обяз</w:t>
      </w:r>
      <w:r>
        <w:t>ательных требований, причин, факторов и условий, способствующих возникновению указанных нарушений;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4) подготовка пред</w:t>
      </w:r>
      <w:r>
        <w:t>ложений об актуализации обязательных требований;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5) подготовка предложений о внесении изменений в законодательство Российской Федерации о государственном контроле (надзоре).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По итогам обобщения правоприменительной практики инспекция гостехнадзора обеспечив</w:t>
      </w:r>
      <w:r>
        <w:t>ает подготовку доклада, содержащего результаты обобщения правоприменительной практики, который подготавливается не реже одного раза в год с обеспечением публичного обсуждения проекта доклада о правоприменительной практике.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60. Доклад о правоприменительной </w:t>
      </w:r>
      <w:r>
        <w:t>практике готовится должностным лицом инспекции гостехнадзора не позднее 20 февраля года, следующего за годом обобщения и анализа правоприменительной практики, утверждается приказом инспекции гостехнадзора и размещается на официальном сайте инспекции гостех</w:t>
      </w:r>
      <w:r>
        <w:t>надзора в сети "Интернет" в течение трех рабочих дней со дня его утверждения.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61. При наличии у инспекции гостехнадзора сведений о готовящихся нарушениях обязательных требований или признаках нарушений обязательных требований и (или) в случае отсутствия по</w:t>
      </w:r>
      <w:r>
        <w:t>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инспекция гостехнадзора объявляет субъекту надзора предостереже</w:t>
      </w:r>
      <w:r>
        <w:t>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Предостережение о недопустимости нарушения обязательных требований объявляется и направляется субъ</w:t>
      </w:r>
      <w:r>
        <w:t xml:space="preserve">екту надзора в порядке, предусмотренном Федеральным </w:t>
      </w:r>
      <w:hyperlink r:id="rId4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и должно содержать указание на соответствующие обяз</w:t>
      </w:r>
      <w:r>
        <w:t>ательные требования, предусматривающий их нормативный правовой акт, информацию о том, какие конкретно действия (бездействие) субъекта надзора могут привести или приводят к нарушению обязательных требований, а также предложение о принятии мер по обеспечению</w:t>
      </w:r>
      <w:r>
        <w:t xml:space="preserve"> соблюдения данных требований и не может содержать требование представления субъектом надзора сведений и документов, сроки для устранения последствий, возникших в результате действий (бездействия) субъекта надзора, которые могут привести или приводят к нар</w:t>
      </w:r>
      <w:r>
        <w:t>ушению обязательных требований.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Субъект надзора вправе в течение 15 рабочих дней со дня получения предостережения подать в инспекцию гостехнадзора возражение в произвольной форме, содержащее в том числе: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1) наименование субъекта надзора (фамилия, имя, отче</w:t>
      </w:r>
      <w:r>
        <w:t>ство (при наличии) для индивидуальных предпринимателей);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2) сведения об объекте надзора (тип, наименование, государственный регистрационный знак, степень потенциального риска);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3) дату и номер предостережения, направленного в адрес субъекта надзора;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4) обо</w:t>
      </w:r>
      <w:r>
        <w:t>снование позиции, доводы в отношении указанных в предостережении действий (бездействия) субъекта надзора, которые приводят или могут привести к нарушению обязательных требований;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5) желаемый способ получения ответа по итогам рассмотрения возражения;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6) фамилию, имя, отчество (при наличии) представителя субъекта надзора, при направлении возражений представителем, с приложением копии документа, подтверждающего указанное полномочие;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7) дату направления возражения.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62. Возражение может быть подано в инспе</w:t>
      </w:r>
      <w:r>
        <w:t>кцию гостехнадзора в письменной форме непосредственно или почтовым отправлением, в электронной форме на официальную электронную почту инспекции гостехнадзора либо посредством ЕПГУ. Способ подачи возражения определяется субъектом надзора.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Возражение рассмат</w:t>
      </w:r>
      <w:r>
        <w:t>ривается в течение 20 рабочих дней со дня получения возражения, по результатам рассмотрения которого инспекция гостехнадзора принимает одно из следующих решений: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1) оставить возражение без удовлетворения, считать доводы, изложенные в возражении, несостояте</w:t>
      </w:r>
      <w:r>
        <w:t>льными;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2) принять во внимание доводы, изложенные в возражении, отменить предостережение.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В сроки для рассмотрения возражения результаты рассмотрения возражения направляются субъекту надзора способом связи, указанным в возражении.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63. Должностное лицо инсп</w:t>
      </w:r>
      <w:r>
        <w:t>екции гостехнадзора по обращениям субъектов надзора осуществляет консультирование (дает разъяснения по вопросам, связанным с организацией и осуществлением регионального государственного надзора), в том числе по вопросам: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1) порядка организации и осуществле</w:t>
      </w:r>
      <w:r>
        <w:t>ния регионального государственного надзора;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2) наличия и (или) содержания обязательных требований в сфере осуществления регионального государственного надзора;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3) отнесения субъектов надзора и (или) принадлежащих к ним объектам надзора к определенной катег</w:t>
      </w:r>
      <w:r>
        <w:t>ории риска, способов и порядка снижения присвоенной категории риска;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4) периодичности и порядка проведения контрольных (надзорных) мероприятий;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5) выполнения предписания об устранении выявленных нарушений, выданного по итогам контрольного (надзорного) мероприятия;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6) порядка обжалования решений инспекции гостехнадзора, действий (бездействия) должностных лиц инспекции гостехнадзора.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64. Консультиро</w:t>
      </w:r>
      <w:r>
        <w:t>вание осуществляется без взимания платы и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Время консультирования по телефону,</w:t>
      </w:r>
      <w:r>
        <w:t xml:space="preserve"> посредством видео-конференц-связи, на личном приеме одного субъекта надзора не может превышать 15 минут.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Консультирование осуществляется в виде разъяснения положений нормативных правовых актов, содержащих обязательные требования, оценка соблюдения которых</w:t>
      </w:r>
      <w:r>
        <w:t xml:space="preserve"> осуществляется в рамках регионального государственного надзора, разъяснения положений нормативных правовых актов, регламентирующих порядок осуществления регионального государственного надзора, и порядка обжалования решений инспекции гостехнадзора, действи</w:t>
      </w:r>
      <w:r>
        <w:t>й (бездействия) должностных лиц инспекции гостехнадзора, уполномоченных на осуществление регионального государственного надзора.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Дни, часы и порядок консультирования на личном приеме устанавливаются приказом инспекции гостехнадзора, и такая информация разм</w:t>
      </w:r>
      <w:r>
        <w:t>ещается на стендах в помещении по месту нахождения инспекции гостехнадзора в доступном для ознакомления месте и на официальном сайте инспекции гостехнадзора в сети "Интернет". Консультирование субъектов надзора на личном приеме может осуществляться с испол</w:t>
      </w:r>
      <w:r>
        <w:t>ьзованием аудио- и (или) видеозаписи, о применении которых субъект надзора уведомляется до начала консультирования.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Субъектам надзора, желающим получить консультацию по вопросам, связанным с организацией и осуществлением регионального государственного надз</w:t>
      </w:r>
      <w:r>
        <w:t>ора, предоставляется возможность ее получения в порядке очереди. Срок ожидания в очереди не должен превышать 15 минут.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Должностное лицо инспекции гостехнадзора, осуществляющее консультирование, дает субъекту надзора устный ответ по существу каждого поставл</w:t>
      </w:r>
      <w:r>
        <w:t>енного вопроса или устное разъяснение, куда и в каком порядке им следует обратиться в случае невозможности предоставления такого ответа.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По итогам консультирования информация в письменной форме субъектам надзора и их представителям не предоставляется, за и</w:t>
      </w:r>
      <w:r>
        <w:t xml:space="preserve">сключением случаев, если субъектом надзора направлен запрос о предоставлении письменного ответа по вопросам консультирования. Субъект надзора вправе направить запрос о предоставлении письменного ответа в сроки, установленные Федеральным </w:t>
      </w:r>
      <w:hyperlink r:id="rId41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02.05.2006 N 59-ФЗ </w:t>
      </w:r>
      <w:r>
        <w:t>"О порядке рассмотрения обращений граждан Российской Федерации".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До 1 января 2030 года субъект надзора вправе направить в инспекцию гостехнадзора обращение по вопросу осуществления консультирования с использованием ЕПГУ (далее - обращение субъекта надзора)</w:t>
      </w:r>
      <w:r>
        <w:t>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Обращение субъекта надзора подписывается в порядке, предусмотренном </w:t>
      </w:r>
      <w:hyperlink r:id="rId42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<w:r>
          <w:rPr>
            <w:color w:val="0000FF"/>
          </w:rPr>
          <w:t>пунктом 11(2)</w:t>
        </w:r>
      </w:hyperlink>
      <w:r>
        <w:t xml:space="preserve"> постановления Правительства Российской Федерации N 336.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Должностное лицо инспекции гостехнадзора рассматрива</w:t>
      </w:r>
      <w:r>
        <w:t>ет обращение субъекта надзора в течение десяти рабочих дней со дня его регистрации.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При осуществлении консультирования должностные лица инспекции гостехнадзора обязаны соблюдать конфиденциальность информации, доступ к которой ограничен в соответствии с зак</w:t>
      </w:r>
      <w:r>
        <w:t>онодательством Российской Федерации.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В случае поступления пяти и более однотипных обращений субъектов надзора или их представителей консультирование осуществляется посредством размещения на официальном сайте инспекции гостехнадзора в сети "Интернет" письме</w:t>
      </w:r>
      <w:r>
        <w:t>нного разъяснения, подписанного уполномоченным должностным лицом инспекции гостехнадзора.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</w:t>
      </w:r>
      <w:r>
        <w:t xml:space="preserve"> лиц инспекции гостехнадзора, иных участников контрольного (надзорного) мероприятия.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Информация, ставшая известной должностному лицу инспекции гостехнадзора в ходе консультирования, не может использоваться в целях оценки субъекта надзора по вопросам соблюд</w:t>
      </w:r>
      <w:r>
        <w:t>ения обязательных требований.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65. Профилактический визит проводится по инициативе инспекции гостехнадзора (обязательный профилактический визит) или по инициативе субъекта надзора.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66. Обязательный профилактический визит проводится: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а) в отношении субъектов</w:t>
      </w:r>
      <w:r>
        <w:t xml:space="preserve"> надзора,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</w:t>
      </w:r>
      <w:hyperlink w:anchor="P213" w:tooltip="47. Устанавливается следующая периодичность проведения плановых контрольных (надзорных) мероприятий и периодичность проведения обязательных профилактических визитов:">
        <w:r>
          <w:rPr>
            <w:color w:val="0000FF"/>
          </w:rPr>
          <w:t>пунктом 47</w:t>
        </w:r>
      </w:hyperlink>
      <w:r>
        <w:t xml:space="preserve"> настоящего Положения;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б) по поручению: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Президента Российской Федерации;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Председателя Правительства Российской Федерации или</w:t>
      </w:r>
      <w:r>
        <w:t xml:space="preserve">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Губернатора Новосибирской области.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В рамках обязательно</w:t>
      </w:r>
      <w:r>
        <w:t>го профилактического визита должностное лицо при необходимости проводит осмотр, истребование необходимых документов.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Срок проведения обязательного профилактического визита не может превышать десяти рабочих дней.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По окончании проведения обязательного профил</w:t>
      </w:r>
      <w:r>
        <w:t xml:space="preserve">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</w:t>
      </w:r>
      <w:hyperlink r:id="rId4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для контрольных (надзорных) мероприятий.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Субъект надзора или его представитель знакомится с содержанием акта обязательного профилактическо</w:t>
      </w:r>
      <w:r>
        <w:t xml:space="preserve">го визита в порядке, предусмотренном </w:t>
      </w:r>
      <w:hyperlink r:id="rId4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для контрольных (надзор</w:t>
      </w:r>
      <w:r>
        <w:t>ных) мероприятий.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В случае невозможности проведения обязательного профилактического визита и (или) уклонения субъекта надзора от его проведения должностным лицом составляется акт о невозможности проведения обязательного профилактического визита в порядке, предусмотренном </w:t>
      </w:r>
      <w:hyperlink r:id="rId4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10 статьи 65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для контрольных (надзорных) мероприятий.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В случае нев</w:t>
      </w:r>
      <w:r>
        <w:t>озможности проведения обязательного профилактического визита уполномоченное должностное лицо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</w:t>
      </w:r>
      <w:r>
        <w:t>зательного профилактического визита в отношении субъектов надзора.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</w:t>
      </w:r>
      <w:r>
        <w:t xml:space="preserve">актического визита, в порядке, предусмотренном </w:t>
      </w:r>
      <w:hyperlink r:id="rId4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90.1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67. Профил</w:t>
      </w:r>
      <w:r>
        <w:t>актический визит по инициативе субъекта надзора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</w:t>
      </w:r>
      <w:r>
        <w:t>реждением.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Субъект надзора подает заявление о проведении профилактического визита (далее - заявление) посредством ЕПГУ. Инспекция гостехнадзора рассматривает заявление в течение десяти рабочих дней и принимает решение о проведении профилактического визита </w:t>
      </w:r>
      <w:r>
        <w:t>либо об отказе в его проведении, о чем уведомляет субъект надзора.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В случае принятия решения о проведении профилактического визита инспекция гостехнадзора в течение 20 рабочих дней согласовывает дату его проведения с субъектом надзора любым способом, обесп</w:t>
      </w:r>
      <w:r>
        <w:t>ечивающим фиксирование такого согласования.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Решение об отказе в проведении профилактического визита принимается в следующих случаях: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а) от субъекта надзора поступило уведомление об отзыве заявления;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б) в течение шести месяцев до даты подачи повторного заяв</w:t>
      </w:r>
      <w:r>
        <w:t>ления проведение профилактического визита было невозможно в связи с отсутствием субъекта надзора по месту осуществления деятельности либо в связи с иными действиями (бездействием) субъекта надзора, повлекшими невозможность проведения профилактического визи</w:t>
      </w:r>
      <w:r>
        <w:t>та;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в) в течение года до даты подачи заявления инспекцией гостехнадзора проведен профилактический визит по ранее поданному заявлению;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г) заявление содержит нецензурные либо оскорбительные выражения, угрозы жизни, здоровью и имуществу должностных лиц инспек</w:t>
      </w:r>
      <w:r>
        <w:t>ции гостехнадзора либо членов их семей.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Решение об отказе в проведении профилактического визита может быть обжаловано субъектом надзора в порядке, установленном Федеральным </w:t>
      </w:r>
      <w:hyperlink r:id="rId4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"О государственном</w:t>
      </w:r>
      <w:r>
        <w:t xml:space="preserve"> контроле (надзоре) и муниципальном контроле в Российской Федерации".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Субъект надзора вправе отозвать заявление либо направить отказ от проведения профилактического визита, уведомив об этом инспекцию гостехнадзора не позднее чем за пять рабочих дней до дат</w:t>
      </w:r>
      <w:r>
        <w:t>ы его проведения.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Разъяснения и рекомендации, полученные субъектом надзора в ходе профилактического визита по инициативе субъекта надзора, носят рекомендательный характер.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Предписания об устранении выявленных в ходе профилактического визита по инициативе с</w:t>
      </w:r>
      <w:r>
        <w:t>убъекта надзора нарушений обязательных требований инспекцией гостехнадзора не могут выдаваться.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</w:t>
      </w:r>
      <w:r>
        <w:t>раняемым законом ценностям или такой вред (ущерб) причинен, должностное лицо незамедлительно направляет информацию об этом начальнику инспекции гостехнадзора для принятия решения о проведении контрольных (надзорных) мероприятий либо в случаях, предусмотрен</w:t>
      </w:r>
      <w:r>
        <w:t xml:space="preserve">ных Федеральным </w:t>
      </w:r>
      <w:hyperlink r:id="rId4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принимает меры, указанные в </w:t>
      </w:r>
      <w:hyperlink r:id="rId4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A69B1" w:rsidRDefault="005A69B1">
      <w:pPr>
        <w:pStyle w:val="ConsPlusNormal0"/>
        <w:ind w:firstLine="540"/>
        <w:jc w:val="both"/>
      </w:pPr>
    </w:p>
    <w:p w:rsidR="005A69B1" w:rsidRDefault="003F0BE0">
      <w:pPr>
        <w:pStyle w:val="ConsPlusTitle0"/>
        <w:jc w:val="center"/>
        <w:outlineLvl w:val="1"/>
      </w:pPr>
      <w:r>
        <w:t>V. Информирование и документы, составляемые и используемые</w:t>
      </w:r>
    </w:p>
    <w:p w:rsidR="005A69B1" w:rsidRDefault="003F0BE0">
      <w:pPr>
        <w:pStyle w:val="ConsPlusTitle0"/>
        <w:jc w:val="center"/>
      </w:pPr>
      <w:r>
        <w:t>при осуществлении регионального государственного надзора</w:t>
      </w:r>
    </w:p>
    <w:p w:rsidR="005A69B1" w:rsidRDefault="005A69B1">
      <w:pPr>
        <w:pStyle w:val="ConsPlusNormal0"/>
        <w:ind w:firstLine="540"/>
        <w:jc w:val="both"/>
      </w:pPr>
    </w:p>
    <w:p w:rsidR="005A69B1" w:rsidRDefault="003F0BE0">
      <w:pPr>
        <w:pStyle w:val="ConsPlusNormal0"/>
        <w:ind w:firstLine="540"/>
        <w:jc w:val="both"/>
      </w:pPr>
      <w:r>
        <w:t>6</w:t>
      </w:r>
      <w:r>
        <w:t xml:space="preserve">8. Информирование субъектов надзора о совершаемых должностными лицами инспекции гостехнадзора и иными уполномоченными лицами действиях и принимаемых решениях осуществляется в сроки и порядке, установленные Федеральным </w:t>
      </w:r>
      <w:hyperlink r:id="rId5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путем размещения сведений об указанных действиях и решениях в едином реестре контрольных (надзорных) мероприятий, а также доведения их до суб</w:t>
      </w:r>
      <w:r>
        <w:t>ъектов надзора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</w:t>
      </w:r>
      <w:r>
        <w:t>ронной форме, в том числе через ЕПГУ.</w:t>
      </w:r>
    </w:p>
    <w:p w:rsidR="005A69B1" w:rsidRDefault="003F0BE0">
      <w:pPr>
        <w:pStyle w:val="ConsPlusNormal0"/>
        <w:spacing w:before="240"/>
        <w:ind w:firstLine="540"/>
        <w:jc w:val="both"/>
      </w:pPr>
      <w:bookmarkStart w:id="17" w:name="P333"/>
      <w:bookmarkEnd w:id="17"/>
      <w:r>
        <w:t xml:space="preserve">69.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</w:t>
      </w:r>
      <w:hyperlink r:id="rId51" w:tooltip="Приказ Минэкономразвития России от 31.03.2021 N 151 (ред. от 12.05.2025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31.03.2021 N 151 "О типовых формах документов, используемых контрольным (надзорным) органом".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Иные формы документов, используемые инспекцией гостехнадзора при осуществлении ре</w:t>
      </w:r>
      <w:r>
        <w:t xml:space="preserve">гионального государственного надзора, не утвержденные в порядке, указанном в </w:t>
      </w:r>
      <w:hyperlink w:anchor="P333" w:tooltip="69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приказом Министерства экономического развития Российской Федерации от 31.03.2021 N 151 &quot;О типовых ф">
        <w:r>
          <w:rPr>
            <w:color w:val="0000FF"/>
          </w:rPr>
          <w:t>абзаце первом</w:t>
        </w:r>
      </w:hyperlink>
      <w:r>
        <w:t xml:space="preserve"> настоящего пункта, утверждаются нормативным правовым актом инспекции гостехнадзора, в том числе: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1) задание на проведение контрольного (надзорного) мероприятия без взаимодействия;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2) протокол осмотра;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3) протокол опроса;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4) требование о представлении документов;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5) предписание об устранении выявленных нарушений;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6) утратил силу. - </w:t>
      </w:r>
      <w:hyperlink r:id="rId52" w:tooltip="Постановление Правительства Новосибирской области от 01.07.2025 N 296-п &quot;О внесении изменений в отдельные постановления Правительства Новосибир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01.07.2025 N 296-п;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7) решение о проведении профилактического визита;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8) уведомление о проведении профилактического визита;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9) утратил силу. - </w:t>
      </w:r>
      <w:hyperlink r:id="rId53" w:tooltip="Постановление Правительства Новосибирской области от 01.07.2025 N 296-п &quot;О внесении изменений в отдельные постановления Правительства Новосибир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01.07.2025 N 296-п;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10) акт о невозможности проведения обязательного профилактического визита.</w:t>
      </w:r>
    </w:p>
    <w:p w:rsidR="005A69B1" w:rsidRDefault="005A69B1">
      <w:pPr>
        <w:pStyle w:val="ConsPlusNormal0"/>
        <w:ind w:firstLine="540"/>
        <w:jc w:val="both"/>
      </w:pPr>
    </w:p>
    <w:p w:rsidR="005A69B1" w:rsidRDefault="003F0BE0">
      <w:pPr>
        <w:pStyle w:val="ConsPlusTitle0"/>
        <w:jc w:val="center"/>
        <w:outlineLvl w:val="1"/>
      </w:pPr>
      <w:r>
        <w:t>VI. Досудебный порядок подачи жалобы</w:t>
      </w:r>
    </w:p>
    <w:p w:rsidR="005A69B1" w:rsidRDefault="005A69B1">
      <w:pPr>
        <w:pStyle w:val="ConsPlusNormal0"/>
        <w:ind w:firstLine="540"/>
        <w:jc w:val="both"/>
      </w:pPr>
    </w:p>
    <w:p w:rsidR="005A69B1" w:rsidRDefault="003F0BE0">
      <w:pPr>
        <w:pStyle w:val="ConsPlusNormal0"/>
        <w:ind w:firstLine="540"/>
        <w:jc w:val="both"/>
      </w:pPr>
      <w:r>
        <w:t>70. Правом на обжалование решений инспе</w:t>
      </w:r>
      <w:r>
        <w:t>кции гостехнадзора, действий (бездействия) должностных лиц инспекции гостехнадзора обладает субъект надзора, в отношении которого: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1) принято решение о проведении контрольного (надзорного) мероприятия и обязательного профилактического визита;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2) составлены</w:t>
      </w:r>
      <w:r>
        <w:t xml:space="preserve"> акты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3) совершены действия (бездействие) должностных лиц инспекции гостехнадзора в рамках контрольных (надзорных) мероприятий и об</w:t>
      </w:r>
      <w:r>
        <w:t>язательных профилактических визитов;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4) принято решение об отнесении объектов контроля к соответствующей категории риска;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5) принято решение об отказе в проведении обязательного профилактического визита по заявлению субъекта надзора;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6) приняты иные решени</w:t>
      </w:r>
      <w:r>
        <w:t>я, принимаемые инспекцией гостехнадзора по итогам профилактических и (или) контрольных (надзорных) мероприятий, предусмотренных настоящим Положением, в отношении субъектов надзора или объектов контроля.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71. До 2030 года жалоба подается субъектом надзора в </w:t>
      </w:r>
      <w:r>
        <w:t>инспекцию гостехнадзора в электронном виде с использованием ЕПГУ. Жалоба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</w:t>
      </w:r>
      <w:r>
        <w:t>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</w:t>
      </w:r>
      <w:r>
        <w:t>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ЕПГУ) или являющегося индивидуальным предпринимателем.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72. Жало</w:t>
      </w:r>
      <w:r>
        <w:t>ба, содержащая сведения и документы, составляющие государственную или иную охраняемую законом тайну, подается субъектом надзора в инспекцию гостехнадзора на бумажном носителе с учетом требований законодательства Российской Федерации о государственной и ино</w:t>
      </w:r>
      <w:r>
        <w:t>й охраняемой законом тайне.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73. Жалобы на решения инспекции гостехнадзора, действия (бездействие) должностных лиц инспекции гостехнадзора рассматриваются начальником инспекции гостехнадзора.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74. Жалоба подлежит рассмотрению в течение 15 рабочих дней со дня</w:t>
      </w:r>
      <w:r>
        <w:t xml:space="preserve"> ее регистрации в подсистеме досудебного обжалования.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Жалоба субъекта надзора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75. Жалоба на решение инспекции гостехнадзора, дейс</w:t>
      </w:r>
      <w:r>
        <w:t>твия (бездействие) должностных лиц, начальника инспекции гостехнадзора может быть подана в инспекцию гостехнадзора в течение 30 календарных дней со дня, когда субъект надзора узнал или должен был узнать о нарушении своих прав.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76. Жалоба на предписание об </w:t>
      </w:r>
      <w:r>
        <w:t>устранении выявленных нарушений может быть подана в течение десяти рабочих дней с момента получения субъектом надзора предписания об устранении выявленных нарушений.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77. В случае пропуска по уважительной причине срока подачи жалобы этот срок по ходатайству</w:t>
      </w:r>
      <w:r>
        <w:t xml:space="preserve"> лица, подающего жалобу, может быть восстановлен инспекцией гостехнадзора.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78.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79. Жалоба может содержать ходатайство о приостановлении исполнения обжалуемого решения инспекции гостехнадзора.</w:t>
      </w:r>
    </w:p>
    <w:p w:rsidR="005A69B1" w:rsidRDefault="003F0BE0">
      <w:pPr>
        <w:pStyle w:val="ConsPlusNormal0"/>
        <w:spacing w:before="240"/>
        <w:ind w:firstLine="540"/>
        <w:jc w:val="both"/>
      </w:pPr>
      <w:bookmarkStart w:id="18" w:name="P365"/>
      <w:bookmarkEnd w:id="18"/>
      <w:r>
        <w:t>80. Инспекция гостехнадзора в срок не позднее двух рабочих дней со дня регистрации жалобы принимает решение: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1) о приостановлении исполнения об</w:t>
      </w:r>
      <w:r>
        <w:t>жалуемого решения инспекции гостехнадзора;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2) об отказе в приостановлении исполнения обжалуемого решения инспекции гостехнадзора.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81. Информация о решении, указанном в </w:t>
      </w:r>
      <w:hyperlink w:anchor="P365" w:tooltip="80. Инспекция гостехнадзора в срок не позднее двух рабочих дней со дня регистрации жалобы принимает решение:">
        <w:r>
          <w:rPr>
            <w:color w:val="0000FF"/>
          </w:rPr>
          <w:t>пункте 80</w:t>
        </w:r>
      </w:hyperlink>
      <w:r>
        <w:t xml:space="preserve"> настоящего Положения, направляется лицу, подавшему жалобу, в течение одного рабочего дня со дня принятия решения.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82. Инспекция гостехнадзора при рассмотрении жалобы использует подсистему досуд</w:t>
      </w:r>
      <w:r>
        <w:t>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Рассмотрение жалобы, связанной со сведениями и </w:t>
      </w:r>
      <w:r>
        <w:t>документами, составляющими государственную или иную охраняемую законом тайну,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83. По итогам рассмотрения жалобы инспекция гостехнадз</w:t>
      </w:r>
      <w:r>
        <w:t>ора принимает одно из следующих решений: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1) оставляет жалобу без удовлетворения;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2) отменяет решение контрольного (надзорного) органа полностью или частично;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3) отменяет решение инспекции гостехнадзора полностью и принимает новое решение;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4) признает дейст</w:t>
      </w:r>
      <w:r>
        <w:t>вия (бездействие) должностных лиц инспекции гостехнадзора незаконными и выносит решение по существу, в том числе об осуществлении при необходимости определенных действий.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84. Решение инспекции гостехнадзора, содержащее обоснование принятого решения, срок и</w:t>
      </w:r>
      <w:r>
        <w:t xml:space="preserve"> порядок его исполнения, размещается в личном кабинете субъекта надзора на ЕПГУ в срок не позднее одного рабочего дня со дня его принятия.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85. Судебное обжалование решений инспекции гостехнадзора, действий (бездействия) должностных лиц инспекции гостехнадзора возможно только после их досудебного обжалования, за исключением случаев обжалования в суде решений, действий (бездействия) гражданами,</w:t>
      </w:r>
      <w:r>
        <w:t xml:space="preserve"> не осуществляющими предпринимательской деятельности.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86. Вред (ущерб), причиненный субъектам надзора решениями инспекции гостехнадзора, действиями (бездействием) должностных лиц инспекции гостехнадзора, признанными в установленном законодательством Россий</w:t>
      </w:r>
      <w:r>
        <w:t>ской Федерации порядке неправомерными, подлежит возмещению в соответствии с гражданским законодательством, включая упущенную выгоду (неполученный доход), за счет средств соответствующего бюджета бюджетной системы Российской Федерации.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87. Вред (ущерб), при</w:t>
      </w:r>
      <w:r>
        <w:t>чиненный субъектам надзора правомерными решениями инспекции гостехнадзора, действиями (бездействием) должностных лиц инспекции гостехнадзора, возмещению не подлежит, за исключением случаев, предусмотренных федеральными законами.</w:t>
      </w:r>
    </w:p>
    <w:p w:rsidR="005A69B1" w:rsidRDefault="005A69B1">
      <w:pPr>
        <w:pStyle w:val="ConsPlusNormal0"/>
        <w:ind w:firstLine="540"/>
        <w:jc w:val="both"/>
      </w:pPr>
    </w:p>
    <w:p w:rsidR="005A69B1" w:rsidRDefault="005A69B1">
      <w:pPr>
        <w:pStyle w:val="ConsPlusNormal0"/>
        <w:ind w:firstLine="540"/>
        <w:jc w:val="both"/>
      </w:pPr>
    </w:p>
    <w:p w:rsidR="005A69B1" w:rsidRDefault="005A69B1">
      <w:pPr>
        <w:pStyle w:val="ConsPlusNormal0"/>
        <w:ind w:firstLine="540"/>
        <w:jc w:val="both"/>
      </w:pPr>
    </w:p>
    <w:p w:rsidR="005A69B1" w:rsidRDefault="005A69B1">
      <w:pPr>
        <w:pStyle w:val="ConsPlusNormal0"/>
        <w:ind w:firstLine="540"/>
        <w:jc w:val="both"/>
      </w:pPr>
    </w:p>
    <w:p w:rsidR="005A69B1" w:rsidRDefault="005A69B1">
      <w:pPr>
        <w:pStyle w:val="ConsPlusNormal0"/>
        <w:ind w:firstLine="540"/>
        <w:jc w:val="both"/>
      </w:pPr>
    </w:p>
    <w:p w:rsidR="005A69B1" w:rsidRDefault="003F0BE0">
      <w:pPr>
        <w:pStyle w:val="ConsPlusNormal0"/>
        <w:jc w:val="right"/>
        <w:outlineLvl w:val="1"/>
      </w:pPr>
      <w:r>
        <w:t>Приложение</w:t>
      </w:r>
    </w:p>
    <w:p w:rsidR="005A69B1" w:rsidRDefault="003F0BE0">
      <w:pPr>
        <w:pStyle w:val="ConsPlusNormal0"/>
        <w:jc w:val="right"/>
      </w:pPr>
      <w:r>
        <w:t>к Положению</w:t>
      </w:r>
    </w:p>
    <w:p w:rsidR="005A69B1" w:rsidRDefault="003F0BE0">
      <w:pPr>
        <w:pStyle w:val="ConsPlusNormal0"/>
        <w:jc w:val="right"/>
      </w:pPr>
      <w:r>
        <w:t>об организации и осуществлении регионального</w:t>
      </w:r>
    </w:p>
    <w:p w:rsidR="005A69B1" w:rsidRDefault="003F0BE0">
      <w:pPr>
        <w:pStyle w:val="ConsPlusNormal0"/>
        <w:jc w:val="right"/>
      </w:pPr>
      <w:r>
        <w:t>государственного контроля (надзора) в области</w:t>
      </w:r>
    </w:p>
    <w:p w:rsidR="005A69B1" w:rsidRDefault="003F0BE0">
      <w:pPr>
        <w:pStyle w:val="ConsPlusNormal0"/>
        <w:jc w:val="right"/>
      </w:pPr>
      <w:r>
        <w:t>технического состояния и эксплуатации</w:t>
      </w:r>
    </w:p>
    <w:p w:rsidR="005A69B1" w:rsidRDefault="003F0BE0">
      <w:pPr>
        <w:pStyle w:val="ConsPlusNormal0"/>
        <w:jc w:val="right"/>
      </w:pPr>
      <w:r>
        <w:t>аттракционов на территории</w:t>
      </w:r>
    </w:p>
    <w:p w:rsidR="005A69B1" w:rsidRDefault="003F0BE0">
      <w:pPr>
        <w:pStyle w:val="ConsPlusNormal0"/>
        <w:jc w:val="right"/>
      </w:pPr>
      <w:r>
        <w:t>Новосибирской области</w:t>
      </w:r>
    </w:p>
    <w:p w:rsidR="005A69B1" w:rsidRDefault="005A69B1">
      <w:pPr>
        <w:pStyle w:val="ConsPlusNormal0"/>
        <w:ind w:firstLine="540"/>
        <w:jc w:val="both"/>
      </w:pPr>
    </w:p>
    <w:p w:rsidR="005A69B1" w:rsidRDefault="003F0BE0">
      <w:pPr>
        <w:pStyle w:val="ConsPlusTitle0"/>
        <w:jc w:val="center"/>
      </w:pPr>
      <w:bookmarkStart w:id="19" w:name="P393"/>
      <w:bookmarkEnd w:id="19"/>
      <w:r>
        <w:t>КРИТЕРИИ</w:t>
      </w:r>
    </w:p>
    <w:p w:rsidR="005A69B1" w:rsidRDefault="003F0BE0">
      <w:pPr>
        <w:pStyle w:val="ConsPlusTitle0"/>
        <w:jc w:val="center"/>
      </w:pPr>
      <w:r>
        <w:t>отнесения объектов надзора к категориям риска</w:t>
      </w:r>
    </w:p>
    <w:p w:rsidR="005A69B1" w:rsidRDefault="003F0BE0">
      <w:pPr>
        <w:pStyle w:val="ConsPlusTitle0"/>
        <w:jc w:val="center"/>
      </w:pPr>
      <w:r>
        <w:t>причинения вреда (ущерба) в рамках осуществления</w:t>
      </w:r>
    </w:p>
    <w:p w:rsidR="005A69B1" w:rsidRDefault="003F0BE0">
      <w:pPr>
        <w:pStyle w:val="ConsPlusTitle0"/>
        <w:jc w:val="center"/>
      </w:pPr>
      <w:r>
        <w:t>регионального государственного контроля (надзора)</w:t>
      </w:r>
    </w:p>
    <w:p w:rsidR="005A69B1" w:rsidRDefault="003F0BE0">
      <w:pPr>
        <w:pStyle w:val="ConsPlusTitle0"/>
        <w:jc w:val="center"/>
      </w:pPr>
      <w:r>
        <w:t>в области технического состояния и эксплуатации</w:t>
      </w:r>
    </w:p>
    <w:p w:rsidR="005A69B1" w:rsidRDefault="003F0BE0">
      <w:pPr>
        <w:pStyle w:val="ConsPlusTitle0"/>
        <w:jc w:val="center"/>
      </w:pPr>
      <w:r>
        <w:t>аттракционов на территории Новосибирской области</w:t>
      </w:r>
    </w:p>
    <w:p w:rsidR="005A69B1" w:rsidRDefault="005A69B1">
      <w:pPr>
        <w:pStyle w:val="ConsPlusNormal0"/>
        <w:ind w:firstLine="540"/>
        <w:jc w:val="both"/>
      </w:pPr>
    </w:p>
    <w:p w:rsidR="005A69B1" w:rsidRDefault="003F0BE0">
      <w:pPr>
        <w:pStyle w:val="ConsPlusNormal0"/>
        <w:ind w:firstLine="540"/>
        <w:jc w:val="both"/>
      </w:pPr>
      <w:r>
        <w:t>При организации регионального государственного контроля (на</w:t>
      </w:r>
      <w:r>
        <w:t>дзора) в области технического состояния и эксплуатации аттракционов на территории Новосибирской области отнесение объектов надзора к определенной категории риска причинения вреда (ущерба) осуществляется в соответствии со следующими критериями:</w:t>
      </w:r>
    </w:p>
    <w:p w:rsidR="005A69B1" w:rsidRDefault="005A69B1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803"/>
        <w:gridCol w:w="1700"/>
      </w:tblGrid>
      <w:tr w:rsidR="005A69B1">
        <w:tc>
          <w:tcPr>
            <w:tcW w:w="566" w:type="dxa"/>
          </w:tcPr>
          <w:p w:rsidR="005A69B1" w:rsidRDefault="003F0BE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5A69B1" w:rsidRDefault="003F0BE0">
            <w:pPr>
              <w:pStyle w:val="ConsPlusNormal0"/>
              <w:jc w:val="center"/>
            </w:pPr>
            <w:r>
              <w:t>Наиме</w:t>
            </w:r>
            <w:r>
              <w:t>нование критерия</w:t>
            </w:r>
          </w:p>
        </w:tc>
        <w:tc>
          <w:tcPr>
            <w:tcW w:w="1700" w:type="dxa"/>
          </w:tcPr>
          <w:p w:rsidR="005A69B1" w:rsidRDefault="003F0BE0">
            <w:pPr>
              <w:pStyle w:val="ConsPlusNormal0"/>
              <w:jc w:val="center"/>
            </w:pPr>
            <w:r>
              <w:t>Категория риска</w:t>
            </w:r>
          </w:p>
        </w:tc>
      </w:tr>
      <w:tr w:rsidR="005A69B1">
        <w:tc>
          <w:tcPr>
            <w:tcW w:w="566" w:type="dxa"/>
          </w:tcPr>
          <w:p w:rsidR="005A69B1" w:rsidRDefault="003F0BE0">
            <w:pPr>
              <w:pStyle w:val="ConsPlusNormal0"/>
              <w:jc w:val="center"/>
            </w:pPr>
            <w:bookmarkStart w:id="20" w:name="P405"/>
            <w:bookmarkEnd w:id="20"/>
            <w:r>
              <w:t>1</w:t>
            </w:r>
          </w:p>
        </w:tc>
        <w:tc>
          <w:tcPr>
            <w:tcW w:w="6803" w:type="dxa"/>
          </w:tcPr>
          <w:p w:rsidR="005A69B1" w:rsidRDefault="003F0BE0">
            <w:pPr>
              <w:pStyle w:val="ConsPlusNormal0"/>
              <w:jc w:val="both"/>
            </w:pPr>
            <w:r>
              <w:t xml:space="preserve">Наличие в течение года, предшествующего дню принятия решения об отнесении объекта надзора к категории риска, вступивших в законную силу приговоров суда за совершение преступлений при эксплуатации аттракционов в соответствии с Уголовным </w:t>
            </w:r>
            <w:hyperlink r:id="rId54" w:tooltip="&quot;Уголовный кодекс Российской Федерации&quot; от 13.06.1996 N 63-ФЗ (ред. от 24.06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или вступивших в законную силу постановлени</w:t>
            </w:r>
            <w:r>
              <w:t xml:space="preserve">й (решений) о назначении административных наказаний субъекту надзора и (или) его должностному лицу за совершение административных правонарушений при эксплуатации аттракционов в соответствии с </w:t>
            </w:r>
            <w:hyperlink r:id="rId55" w:tooltip="&quot;Кодекс Российской Федерации об административных правонарушениях&quot; от 30.12.2001 N 195-ФЗ (ред. от 07.07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 и эксплуатация субъектом</w:t>
            </w:r>
            <w:r>
              <w:t xml:space="preserve"> надзора состоящих на регистрационном учете аттракционов, имеющих степень потенциального биомеханического риска RB-1</w:t>
            </w:r>
          </w:p>
        </w:tc>
        <w:tc>
          <w:tcPr>
            <w:tcW w:w="1700" w:type="dxa"/>
          </w:tcPr>
          <w:p w:rsidR="005A69B1" w:rsidRDefault="003F0BE0">
            <w:pPr>
              <w:pStyle w:val="ConsPlusNormal0"/>
              <w:jc w:val="center"/>
            </w:pPr>
            <w:r>
              <w:t>чрезвычайно высокий риск</w:t>
            </w:r>
          </w:p>
        </w:tc>
      </w:tr>
      <w:tr w:rsidR="005A69B1">
        <w:tc>
          <w:tcPr>
            <w:tcW w:w="566" w:type="dxa"/>
          </w:tcPr>
          <w:p w:rsidR="005A69B1" w:rsidRDefault="003F0BE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3" w:type="dxa"/>
          </w:tcPr>
          <w:p w:rsidR="005A69B1" w:rsidRDefault="003F0BE0">
            <w:pPr>
              <w:pStyle w:val="ConsPlusNormal0"/>
              <w:jc w:val="both"/>
            </w:pPr>
            <w:r>
              <w:t>Наличие в течение года, предшествующего дню принятия решения об отнесении объекта надзора к категории риска, вс</w:t>
            </w:r>
            <w:r>
              <w:t xml:space="preserve">тупивших в законную силу приговоров суда за совершение преступлений при эксплуатации аттракционов в соответствии с Уголовным </w:t>
            </w:r>
            <w:hyperlink r:id="rId56" w:tooltip="&quot;Уголовный кодекс Российской Федерации&quot; от 13.06.1996 N 63-ФЗ (ред. от 24.06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или вступивших в законную силу постановлений (решений) о назначении административных наказаний субъекту надзора и (или) его должностному лицу за совершени</w:t>
            </w:r>
            <w:r>
              <w:t xml:space="preserve">е административных правонарушений при эксплуатации аттракционов в соответствии с </w:t>
            </w:r>
            <w:hyperlink r:id="rId57" w:tooltip="&quot;Кодекс Российской Федерации об административных правонарушениях&quot; от 30.12.2001 N 195-ФЗ (ред. от 07.07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 и эксплуатация субъектом надзора состоящих на регистрационном учете аттракционов, имеющих степень потенциального биомеханического риска</w:t>
            </w:r>
            <w:r>
              <w:t xml:space="preserve"> RB-2</w:t>
            </w:r>
          </w:p>
        </w:tc>
        <w:tc>
          <w:tcPr>
            <w:tcW w:w="1700" w:type="dxa"/>
          </w:tcPr>
          <w:p w:rsidR="005A69B1" w:rsidRDefault="003F0BE0">
            <w:pPr>
              <w:pStyle w:val="ConsPlusNormal0"/>
              <w:jc w:val="center"/>
            </w:pPr>
            <w:r>
              <w:t>значительный риск</w:t>
            </w:r>
          </w:p>
        </w:tc>
      </w:tr>
      <w:tr w:rsidR="005A69B1">
        <w:tc>
          <w:tcPr>
            <w:tcW w:w="566" w:type="dxa"/>
          </w:tcPr>
          <w:p w:rsidR="005A69B1" w:rsidRDefault="003F0BE0">
            <w:pPr>
              <w:pStyle w:val="ConsPlusNormal0"/>
              <w:jc w:val="center"/>
            </w:pPr>
            <w:bookmarkStart w:id="21" w:name="P411"/>
            <w:bookmarkEnd w:id="21"/>
            <w:r>
              <w:t>3</w:t>
            </w:r>
          </w:p>
        </w:tc>
        <w:tc>
          <w:tcPr>
            <w:tcW w:w="6803" w:type="dxa"/>
          </w:tcPr>
          <w:p w:rsidR="005A69B1" w:rsidRDefault="003F0BE0">
            <w:pPr>
              <w:pStyle w:val="ConsPlusNormal0"/>
              <w:jc w:val="both"/>
            </w:pPr>
            <w:r>
              <w:t>Наличие в течение года, предшествующего дню принятия решения об отнесении объекта надзора к категории риска, вступивших в законную силу приговоров суда за совершение преступлений при эксплуатации аттракционов в соответствии с Уго</w:t>
            </w:r>
            <w:r>
              <w:t xml:space="preserve">ловным </w:t>
            </w:r>
            <w:hyperlink r:id="rId58" w:tooltip="&quot;Уголовный кодекс Российской Федерации&quot; от 13.06.1996 N 63-ФЗ (ред. от 24.06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или вступивших в</w:t>
            </w:r>
            <w:r>
              <w:t xml:space="preserve"> законную силу постановлений (решений) о назначении административных наказаний субъекту надзора и (или) его должностному лицу за совершение административных правонарушений при эксплуатации аттракционов в соответствии с </w:t>
            </w:r>
            <w:hyperlink r:id="rId59" w:tooltip="&quot;Кодекс Российской Федерации об административных правонарушениях&quot; от 30.12.2001 N 195-ФЗ (ред. от 07.07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</w:t>
            </w:r>
            <w:r>
              <w:t>ях и эксплуатация субъектом надзора состоящих на регистрационном учете аттракционов, имеющих степень потенциального биомеханического риска RB-3</w:t>
            </w:r>
          </w:p>
        </w:tc>
        <w:tc>
          <w:tcPr>
            <w:tcW w:w="1700" w:type="dxa"/>
          </w:tcPr>
          <w:p w:rsidR="005A69B1" w:rsidRDefault="003F0BE0">
            <w:pPr>
              <w:pStyle w:val="ConsPlusNormal0"/>
              <w:jc w:val="center"/>
            </w:pPr>
            <w:r>
              <w:t>умеренный риск</w:t>
            </w:r>
          </w:p>
        </w:tc>
      </w:tr>
      <w:tr w:rsidR="005A69B1">
        <w:tc>
          <w:tcPr>
            <w:tcW w:w="566" w:type="dxa"/>
          </w:tcPr>
          <w:p w:rsidR="005A69B1" w:rsidRDefault="003F0BE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803" w:type="dxa"/>
          </w:tcPr>
          <w:p w:rsidR="005A69B1" w:rsidRDefault="003F0BE0">
            <w:pPr>
              <w:pStyle w:val="ConsPlusNormal0"/>
              <w:jc w:val="both"/>
            </w:pPr>
            <w:r>
              <w:t xml:space="preserve">Деятельность субъекта надзора не соответствует критериям, предусмотренным </w:t>
            </w:r>
            <w:hyperlink w:anchor="P405" w:tooltip="1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w:anchor="P411" w:tooltip="3">
              <w:r>
                <w:rPr>
                  <w:color w:val="0000FF"/>
                </w:rPr>
                <w:t>3</w:t>
              </w:r>
            </w:hyperlink>
            <w:r>
              <w:t xml:space="preserve"> настоящей таблицы</w:t>
            </w:r>
          </w:p>
        </w:tc>
        <w:tc>
          <w:tcPr>
            <w:tcW w:w="1700" w:type="dxa"/>
          </w:tcPr>
          <w:p w:rsidR="005A69B1" w:rsidRDefault="003F0BE0">
            <w:pPr>
              <w:pStyle w:val="ConsPlusNormal0"/>
              <w:jc w:val="center"/>
            </w:pPr>
            <w:r>
              <w:t>низкий риск</w:t>
            </w:r>
          </w:p>
        </w:tc>
      </w:tr>
    </w:tbl>
    <w:p w:rsidR="005A69B1" w:rsidRDefault="005A69B1">
      <w:pPr>
        <w:pStyle w:val="ConsPlusNormal0"/>
        <w:ind w:firstLine="540"/>
        <w:jc w:val="both"/>
      </w:pPr>
    </w:p>
    <w:p w:rsidR="005A69B1" w:rsidRDefault="005A69B1">
      <w:pPr>
        <w:pStyle w:val="ConsPlusNormal0"/>
        <w:ind w:firstLine="540"/>
        <w:jc w:val="both"/>
      </w:pPr>
    </w:p>
    <w:p w:rsidR="005A69B1" w:rsidRDefault="005A69B1">
      <w:pPr>
        <w:pStyle w:val="ConsPlusNormal0"/>
        <w:ind w:firstLine="540"/>
        <w:jc w:val="both"/>
      </w:pPr>
    </w:p>
    <w:p w:rsidR="005A69B1" w:rsidRDefault="005A69B1">
      <w:pPr>
        <w:pStyle w:val="ConsPlusNormal0"/>
        <w:ind w:firstLine="540"/>
        <w:jc w:val="both"/>
      </w:pPr>
    </w:p>
    <w:p w:rsidR="005A69B1" w:rsidRDefault="005A69B1">
      <w:pPr>
        <w:pStyle w:val="ConsPlusNormal0"/>
        <w:ind w:firstLine="540"/>
        <w:jc w:val="both"/>
      </w:pPr>
    </w:p>
    <w:p w:rsidR="005A69B1" w:rsidRDefault="003F0BE0">
      <w:pPr>
        <w:pStyle w:val="ConsPlusNormal0"/>
        <w:jc w:val="right"/>
        <w:outlineLvl w:val="0"/>
      </w:pPr>
      <w:r>
        <w:t>Приложение</w:t>
      </w:r>
    </w:p>
    <w:p w:rsidR="005A69B1" w:rsidRDefault="003F0BE0">
      <w:pPr>
        <w:pStyle w:val="ConsPlusNormal0"/>
        <w:jc w:val="right"/>
      </w:pPr>
      <w:r>
        <w:t>к постановлению</w:t>
      </w:r>
    </w:p>
    <w:p w:rsidR="005A69B1" w:rsidRDefault="003F0BE0">
      <w:pPr>
        <w:pStyle w:val="ConsPlusNormal0"/>
        <w:jc w:val="right"/>
      </w:pPr>
      <w:r>
        <w:t>Правительства Новосибирской области</w:t>
      </w:r>
    </w:p>
    <w:p w:rsidR="005A69B1" w:rsidRDefault="003F0BE0">
      <w:pPr>
        <w:pStyle w:val="ConsPlusNormal0"/>
        <w:jc w:val="right"/>
      </w:pPr>
      <w:r>
        <w:t>от 23.04.2025 N 190-п</w:t>
      </w:r>
    </w:p>
    <w:p w:rsidR="005A69B1" w:rsidRDefault="005A69B1">
      <w:pPr>
        <w:pStyle w:val="ConsPlusNormal0"/>
        <w:ind w:firstLine="540"/>
        <w:jc w:val="both"/>
      </w:pPr>
    </w:p>
    <w:p w:rsidR="005A69B1" w:rsidRDefault="003F0BE0">
      <w:pPr>
        <w:pStyle w:val="ConsPlusTitle0"/>
        <w:jc w:val="center"/>
      </w:pPr>
      <w:bookmarkStart w:id="22" w:name="P427"/>
      <w:bookmarkEnd w:id="22"/>
      <w:r>
        <w:t>ПЕРЕЧЕНЬ</w:t>
      </w:r>
    </w:p>
    <w:p w:rsidR="005A69B1" w:rsidRDefault="003F0BE0">
      <w:pPr>
        <w:pStyle w:val="ConsPlusTitle0"/>
        <w:jc w:val="center"/>
      </w:pPr>
      <w:r>
        <w:t>ДОЛЖНОСТНЫХ ЛИЦ ИНСПЕКЦИИ ГОСУДАРСТВЕННОГО НАДЗОРА</w:t>
      </w:r>
    </w:p>
    <w:p w:rsidR="005A69B1" w:rsidRDefault="003F0BE0">
      <w:pPr>
        <w:pStyle w:val="ConsPlusTitle0"/>
        <w:jc w:val="center"/>
      </w:pPr>
      <w:r>
        <w:t>ЗА ТЕХНИЧЕСКИМ СОСТОЯНИЕМ САМОХОДНЫХ МАШИН И ДРУГИХ</w:t>
      </w:r>
    </w:p>
    <w:p w:rsidR="005A69B1" w:rsidRDefault="003F0BE0">
      <w:pPr>
        <w:pStyle w:val="ConsPlusTitle0"/>
        <w:jc w:val="center"/>
      </w:pPr>
      <w:r>
        <w:t>ВИДОВ ТЕХНИКИ НОВОСИБИРСКОЙ ОБЛАСТИ, УПОЛНОМОЧЕННЫХ</w:t>
      </w:r>
    </w:p>
    <w:p w:rsidR="005A69B1" w:rsidRDefault="003F0BE0">
      <w:pPr>
        <w:pStyle w:val="ConsPlusTitle0"/>
        <w:jc w:val="center"/>
      </w:pPr>
      <w:r>
        <w:t>НА ОСУЩЕСТВЛЕНИЕ РЕГИОНАЛЬНОГО ГОСУДАРСТВЕННОГО КОНТРОЛЯ</w:t>
      </w:r>
    </w:p>
    <w:p w:rsidR="005A69B1" w:rsidRDefault="003F0BE0">
      <w:pPr>
        <w:pStyle w:val="ConsPlusTitle0"/>
        <w:jc w:val="center"/>
      </w:pPr>
      <w:r>
        <w:t>(НАДЗОРА) В ОБЛАСТИ ТЕХНИЧЕСКОГО СОСТОЯНИЯ И ЭКСПЛУАТАЦИИ</w:t>
      </w:r>
    </w:p>
    <w:p w:rsidR="005A69B1" w:rsidRDefault="003F0BE0">
      <w:pPr>
        <w:pStyle w:val="ConsPlusTitle0"/>
        <w:jc w:val="center"/>
      </w:pPr>
      <w:r>
        <w:t>АТТРАКЦИОНОВ НА ТЕРРИТОРИИ НОВОСИБИРС</w:t>
      </w:r>
      <w:r>
        <w:t>КОЙ ОБЛАСТИ</w:t>
      </w:r>
    </w:p>
    <w:p w:rsidR="005A69B1" w:rsidRDefault="005A69B1">
      <w:pPr>
        <w:pStyle w:val="ConsPlusNormal0"/>
        <w:ind w:firstLine="540"/>
        <w:jc w:val="both"/>
      </w:pPr>
    </w:p>
    <w:p w:rsidR="005A69B1" w:rsidRDefault="003F0BE0">
      <w:pPr>
        <w:pStyle w:val="ConsPlusNormal0"/>
        <w:ind w:firstLine="540"/>
        <w:jc w:val="both"/>
      </w:pPr>
      <w:r>
        <w:t>1. Начальник инспекции - главный государственный инженер-инспектор гостехнадзора Новосибирской области.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2. Заместитель начальника инспекции - начальник отдела - заместитель главного государственного инженера-инспектора гостехнадзора Новосибирс</w:t>
      </w:r>
      <w:r>
        <w:t>кой области.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3. Начальник отдела - главный государственный инженер-инспектор гостехнадзора города Новосибирска.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4. Начальник отдела - заместитель главного государственного инженера-инспектора гостехнадзора Новосибирской области.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 xml:space="preserve">5. Главный государственный </w:t>
      </w:r>
      <w:r>
        <w:t>инспектор - главный государственный инженер-инспектор гостехнадзора района.</w:t>
      </w:r>
    </w:p>
    <w:p w:rsidR="005A69B1" w:rsidRDefault="003F0BE0">
      <w:pPr>
        <w:pStyle w:val="ConsPlusNormal0"/>
        <w:spacing w:before="240"/>
        <w:ind w:firstLine="540"/>
        <w:jc w:val="both"/>
      </w:pPr>
      <w:r>
        <w:t>6. Старший государственный инспектор - заместитель главного государственного инженера-инспектора гостехнадзора района.</w:t>
      </w:r>
    </w:p>
    <w:p w:rsidR="005A69B1" w:rsidRDefault="005A69B1">
      <w:pPr>
        <w:pStyle w:val="ConsPlusNormal0"/>
        <w:ind w:firstLine="540"/>
        <w:jc w:val="both"/>
      </w:pPr>
    </w:p>
    <w:p w:rsidR="005A69B1" w:rsidRDefault="005A69B1">
      <w:pPr>
        <w:pStyle w:val="ConsPlusNormal0"/>
        <w:ind w:firstLine="540"/>
        <w:jc w:val="both"/>
      </w:pPr>
    </w:p>
    <w:p w:rsidR="005A69B1" w:rsidRDefault="005A69B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A69B1">
      <w:headerReference w:type="default" r:id="rId60"/>
      <w:footerReference w:type="default" r:id="rId61"/>
      <w:headerReference w:type="first" r:id="rId62"/>
      <w:footerReference w:type="first" r:id="rId6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BE0" w:rsidRDefault="003F0BE0">
      <w:r>
        <w:separator/>
      </w:r>
    </w:p>
  </w:endnote>
  <w:endnote w:type="continuationSeparator" w:id="0">
    <w:p w:rsidR="003F0BE0" w:rsidRDefault="003F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B1" w:rsidRDefault="005A69B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A69B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A69B1" w:rsidRDefault="003F0BE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A69B1" w:rsidRDefault="003F0BE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A69B1" w:rsidRDefault="003F0BE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E6805">
            <w:rPr>
              <w:rFonts w:ascii="Tahoma" w:hAnsi="Tahoma" w:cs="Tahoma"/>
              <w:noProof/>
            </w:rPr>
            <w:t>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E6805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5A69B1" w:rsidRDefault="003F0BE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B1" w:rsidRDefault="005A69B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A69B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A69B1" w:rsidRDefault="003F0BE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A69B1" w:rsidRDefault="003F0BE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A69B1" w:rsidRDefault="003F0BE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E6805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E6805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5A69B1" w:rsidRDefault="003F0BE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BE0" w:rsidRDefault="003F0BE0">
      <w:r>
        <w:separator/>
      </w:r>
    </w:p>
  </w:footnote>
  <w:footnote w:type="continuationSeparator" w:id="0">
    <w:p w:rsidR="003F0BE0" w:rsidRDefault="003F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A69B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A69B1" w:rsidRDefault="003F0BE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23.04.2025 N 190-п</w:t>
          </w:r>
          <w:r>
            <w:rPr>
              <w:rFonts w:ascii="Tahoma" w:hAnsi="Tahoma" w:cs="Tahoma"/>
              <w:sz w:val="16"/>
              <w:szCs w:val="16"/>
            </w:rPr>
            <w:br/>
            <w:t>(ред. от 01.07.2025)</w:t>
          </w:r>
          <w:r>
            <w:rPr>
              <w:rFonts w:ascii="Tahoma" w:hAnsi="Tahoma" w:cs="Tahoma"/>
              <w:sz w:val="16"/>
              <w:szCs w:val="16"/>
            </w:rPr>
            <w:br/>
            <w:t>"О региональном государстве...</w:t>
          </w:r>
        </w:p>
      </w:tc>
      <w:tc>
        <w:tcPr>
          <w:tcW w:w="2300" w:type="pct"/>
          <w:vAlign w:val="center"/>
        </w:tcPr>
        <w:p w:rsidR="005A69B1" w:rsidRDefault="003F0BE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 w:rsidR="005A69B1" w:rsidRDefault="005A69B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A69B1" w:rsidRDefault="005A69B1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5A69B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A69B1" w:rsidRDefault="003F0BE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23.04.2025 N 190-п</w:t>
          </w:r>
          <w:r>
            <w:rPr>
              <w:rFonts w:ascii="Tahoma" w:hAnsi="Tahoma" w:cs="Tahoma"/>
              <w:sz w:val="16"/>
              <w:szCs w:val="16"/>
            </w:rPr>
            <w:br/>
            <w:t>(ред. от 01.07.2025)</w:t>
          </w:r>
          <w:r>
            <w:rPr>
              <w:rFonts w:ascii="Tahoma" w:hAnsi="Tahoma" w:cs="Tahoma"/>
              <w:sz w:val="16"/>
              <w:szCs w:val="16"/>
            </w:rPr>
            <w:br/>
            <w:t>"О региональном государстве...</w:t>
          </w:r>
        </w:p>
      </w:tc>
      <w:tc>
        <w:tcPr>
          <w:tcW w:w="2300" w:type="pct"/>
          <w:vAlign w:val="center"/>
        </w:tcPr>
        <w:p w:rsidR="005A69B1" w:rsidRDefault="003F0BE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17.07.2025</w:t>
          </w:r>
        </w:p>
      </w:tc>
    </w:tr>
  </w:tbl>
  <w:p w:rsidR="005A69B1" w:rsidRDefault="005A69B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A69B1" w:rsidRDefault="005A69B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B1"/>
    <w:rsid w:val="003F0BE0"/>
    <w:rsid w:val="005A69B1"/>
    <w:rsid w:val="006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885F8-40B2-4E34-B05F-747EF04C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6567&amp;date=17.07.2025&amp;dst=101443&amp;field=134" TargetMode="External"/><Relationship Id="rId21" Type="http://schemas.openxmlformats.org/officeDocument/2006/relationships/hyperlink" Target="https://login.consultant.ru/link/?req=doc&amp;base=LAW&amp;n=496567&amp;date=17.07.2025" TargetMode="External"/><Relationship Id="rId34" Type="http://schemas.openxmlformats.org/officeDocument/2006/relationships/hyperlink" Target="https://login.consultant.ru/link/?req=doc&amp;base=LAW&amp;n=496567&amp;date=17.07.2025&amp;dst=101128&amp;field=134" TargetMode="External"/><Relationship Id="rId42" Type="http://schemas.openxmlformats.org/officeDocument/2006/relationships/hyperlink" Target="https://login.consultant.ru/link/?req=doc&amp;base=LAW&amp;n=495209&amp;date=17.07.2025&amp;dst=100076&amp;field=134" TargetMode="External"/><Relationship Id="rId47" Type="http://schemas.openxmlformats.org/officeDocument/2006/relationships/hyperlink" Target="https://login.consultant.ru/link/?req=doc&amp;base=LAW&amp;n=496567&amp;date=17.07.2025" TargetMode="External"/><Relationship Id="rId50" Type="http://schemas.openxmlformats.org/officeDocument/2006/relationships/hyperlink" Target="https://login.consultant.ru/link/?req=doc&amp;base=LAW&amp;n=496567&amp;date=17.07.2025" TargetMode="External"/><Relationship Id="rId55" Type="http://schemas.openxmlformats.org/officeDocument/2006/relationships/hyperlink" Target="https://login.consultant.ru/link/?req=doc&amp;base=LAW&amp;n=509433&amp;date=17.07.2025" TargetMode="External"/><Relationship Id="rId63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6567&amp;date=17.07.2025" TargetMode="External"/><Relationship Id="rId29" Type="http://schemas.openxmlformats.org/officeDocument/2006/relationships/hyperlink" Target="https://login.consultant.ru/link/?req=doc&amp;base=LAW&amp;n=496567&amp;date=17.07.2025&amp;dst=100225&amp;field=134" TargetMode="External"/><Relationship Id="rId11" Type="http://schemas.openxmlformats.org/officeDocument/2006/relationships/hyperlink" Target="https://login.consultant.ru/link/?req=doc&amp;base=LAW&amp;n=453217&amp;date=17.07.2025&amp;dst=100024&amp;field=134" TargetMode="External"/><Relationship Id="rId24" Type="http://schemas.openxmlformats.org/officeDocument/2006/relationships/hyperlink" Target="https://login.consultant.ru/link/?req=doc&amp;base=LAW&amp;n=509408&amp;date=17.07.2025" TargetMode="External"/><Relationship Id="rId32" Type="http://schemas.openxmlformats.org/officeDocument/2006/relationships/hyperlink" Target="https://login.consultant.ru/link/?req=doc&amp;base=LAW&amp;n=496567&amp;date=17.07.2025&amp;dst=100225&amp;field=134" TargetMode="External"/><Relationship Id="rId37" Type="http://schemas.openxmlformats.org/officeDocument/2006/relationships/hyperlink" Target="https://login.consultant.ru/link/?req=doc&amp;base=LAW&amp;n=495209&amp;date=17.07.2025&amp;dst=100093&amp;field=134" TargetMode="External"/><Relationship Id="rId40" Type="http://schemas.openxmlformats.org/officeDocument/2006/relationships/hyperlink" Target="https://login.consultant.ru/link/?req=doc&amp;base=LAW&amp;n=496567&amp;date=17.07.2025" TargetMode="External"/><Relationship Id="rId45" Type="http://schemas.openxmlformats.org/officeDocument/2006/relationships/hyperlink" Target="https://login.consultant.ru/link/?req=doc&amp;base=LAW&amp;n=496567&amp;date=17.07.2025&amp;dst=101185&amp;field=134" TargetMode="External"/><Relationship Id="rId53" Type="http://schemas.openxmlformats.org/officeDocument/2006/relationships/hyperlink" Target="https://login.consultant.ru/link/?req=doc&amp;base=RLAW049&amp;n=185049&amp;date=17.07.2025&amp;dst=100020&amp;field=134" TargetMode="External"/><Relationship Id="rId58" Type="http://schemas.openxmlformats.org/officeDocument/2006/relationships/hyperlink" Target="https://login.consultant.ru/link/?req=doc&amp;base=LAW&amp;n=508519&amp;date=17.07.2025" TargetMode="External"/><Relationship Id="rId5" Type="http://schemas.openxmlformats.org/officeDocument/2006/relationships/endnotes" Target="endnotes.xml"/><Relationship Id="rId61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96567&amp;date=17.07.2025&amp;dst=101481&amp;field=134" TargetMode="External"/><Relationship Id="rId14" Type="http://schemas.openxmlformats.org/officeDocument/2006/relationships/hyperlink" Target="https://login.consultant.ru/link/?req=doc&amp;base=LAW&amp;n=496567&amp;date=17.07.2025" TargetMode="External"/><Relationship Id="rId22" Type="http://schemas.openxmlformats.org/officeDocument/2006/relationships/hyperlink" Target="https://login.consultant.ru/link/?req=doc&amp;base=LAW&amp;n=496567&amp;date=17.07.2025&amp;dst=100717&amp;field=134" TargetMode="External"/><Relationship Id="rId27" Type="http://schemas.openxmlformats.org/officeDocument/2006/relationships/hyperlink" Target="https://login.consultant.ru/link/?req=doc&amp;base=LAW&amp;n=496567&amp;date=17.07.2025&amp;dst=101443&amp;field=134" TargetMode="External"/><Relationship Id="rId30" Type="http://schemas.openxmlformats.org/officeDocument/2006/relationships/hyperlink" Target="https://login.consultant.ru/link/?req=doc&amp;base=LAW&amp;n=496567&amp;date=17.07.2025&amp;dst=101415&amp;field=134" TargetMode="External"/><Relationship Id="rId35" Type="http://schemas.openxmlformats.org/officeDocument/2006/relationships/hyperlink" Target="https://login.consultant.ru/link/?req=doc&amp;base=LAW&amp;n=496567&amp;date=17.07.2025&amp;dst=101331&amp;field=134" TargetMode="External"/><Relationship Id="rId43" Type="http://schemas.openxmlformats.org/officeDocument/2006/relationships/hyperlink" Target="https://login.consultant.ru/link/?req=doc&amp;base=LAW&amp;n=496567&amp;date=17.07.2025&amp;dst=100996&amp;field=134" TargetMode="External"/><Relationship Id="rId48" Type="http://schemas.openxmlformats.org/officeDocument/2006/relationships/hyperlink" Target="https://login.consultant.ru/link/?req=doc&amp;base=LAW&amp;n=496567&amp;date=17.07.2025" TargetMode="External"/><Relationship Id="rId56" Type="http://schemas.openxmlformats.org/officeDocument/2006/relationships/hyperlink" Target="https://login.consultant.ru/link/?req=doc&amp;base=LAW&amp;n=508519&amp;date=17.07.2025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507514&amp;date=17.07.2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167501&amp;date=17.07.2025&amp;dst=100008&amp;field=134" TargetMode="External"/><Relationship Id="rId17" Type="http://schemas.openxmlformats.org/officeDocument/2006/relationships/hyperlink" Target="https://login.consultant.ru/link/?req=doc&amp;base=EXP&amp;n=320594&amp;date=17.07.2025" TargetMode="External"/><Relationship Id="rId25" Type="http://schemas.openxmlformats.org/officeDocument/2006/relationships/hyperlink" Target="https://login.consultant.ru/link/?req=doc&amp;base=RLAW049&amp;n=185049&amp;date=17.07.2025&amp;dst=100011&amp;field=134" TargetMode="External"/><Relationship Id="rId33" Type="http://schemas.openxmlformats.org/officeDocument/2006/relationships/hyperlink" Target="https://login.consultant.ru/link/?req=doc&amp;base=LAW&amp;n=496567&amp;date=17.07.2025&amp;dst=101127&amp;field=134" TargetMode="External"/><Relationship Id="rId38" Type="http://schemas.openxmlformats.org/officeDocument/2006/relationships/hyperlink" Target="https://login.consultant.ru/link/?req=doc&amp;base=LAW&amp;n=496567&amp;date=17.07.2025&amp;dst=100481&amp;field=134" TargetMode="External"/><Relationship Id="rId46" Type="http://schemas.openxmlformats.org/officeDocument/2006/relationships/hyperlink" Target="https://login.consultant.ru/link/?req=doc&amp;base=LAW&amp;n=496567&amp;date=17.07.2025&amp;dst=101482&amp;field=134" TargetMode="External"/><Relationship Id="rId59" Type="http://schemas.openxmlformats.org/officeDocument/2006/relationships/hyperlink" Target="https://login.consultant.ru/link/?req=doc&amp;base=LAW&amp;n=509433&amp;date=17.07.2025" TargetMode="External"/><Relationship Id="rId20" Type="http://schemas.openxmlformats.org/officeDocument/2006/relationships/hyperlink" Target="https://login.consultant.ru/link/?req=doc&amp;base=LAW&amp;n=496567&amp;date=17.07.2025" TargetMode="External"/><Relationship Id="rId41" Type="http://schemas.openxmlformats.org/officeDocument/2006/relationships/hyperlink" Target="https://login.consultant.ru/link/?req=doc&amp;base=LAW&amp;n=494960&amp;date=17.07.2025" TargetMode="External"/><Relationship Id="rId54" Type="http://schemas.openxmlformats.org/officeDocument/2006/relationships/hyperlink" Target="https://login.consultant.ru/link/?req=doc&amp;base=LAW&amp;n=508519&amp;date=17.07.2025" TargetMode="External"/><Relationship Id="rId62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209468&amp;date=17.07.2025&amp;dst=100015&amp;field=134" TargetMode="External"/><Relationship Id="rId23" Type="http://schemas.openxmlformats.org/officeDocument/2006/relationships/hyperlink" Target="https://login.consultant.ru/link/?req=doc&amp;base=LAW&amp;n=508519&amp;date=17.07.2025" TargetMode="External"/><Relationship Id="rId28" Type="http://schemas.openxmlformats.org/officeDocument/2006/relationships/hyperlink" Target="https://login.consultant.ru/link/?req=doc&amp;base=LAW&amp;n=496567&amp;date=17.07.2025&amp;dst=101443&amp;field=134" TargetMode="External"/><Relationship Id="rId36" Type="http://schemas.openxmlformats.org/officeDocument/2006/relationships/hyperlink" Target="https://login.consultant.ru/link/?req=doc&amp;base=LAW&amp;n=496567&amp;date=17.07.2025&amp;dst=100422&amp;field=134" TargetMode="External"/><Relationship Id="rId49" Type="http://schemas.openxmlformats.org/officeDocument/2006/relationships/hyperlink" Target="https://login.consultant.ru/link/?req=doc&amp;base=LAW&amp;n=496567&amp;date=17.07.2025&amp;dst=100996&amp;field=134" TargetMode="External"/><Relationship Id="rId57" Type="http://schemas.openxmlformats.org/officeDocument/2006/relationships/hyperlink" Target="https://login.consultant.ru/link/?req=doc&amp;base=LAW&amp;n=509433&amp;date=17.07.2025" TargetMode="External"/><Relationship Id="rId10" Type="http://schemas.openxmlformats.org/officeDocument/2006/relationships/hyperlink" Target="https://login.consultant.ru/link/?req=doc&amp;base=LAW&amp;n=496567&amp;date=17.07.2025&amp;dst=100087&amp;field=134" TargetMode="External"/><Relationship Id="rId31" Type="http://schemas.openxmlformats.org/officeDocument/2006/relationships/hyperlink" Target="https://login.consultant.ru/link/?req=doc&amp;base=RLAW049&amp;n=185049&amp;date=17.07.2025&amp;dst=100019&amp;field=134" TargetMode="External"/><Relationship Id="rId44" Type="http://schemas.openxmlformats.org/officeDocument/2006/relationships/hyperlink" Target="https://login.consultant.ru/link/?req=doc&amp;base=LAW&amp;n=496567&amp;date=17.07.2025&amp;dst=100987&amp;field=134" TargetMode="External"/><Relationship Id="rId52" Type="http://schemas.openxmlformats.org/officeDocument/2006/relationships/hyperlink" Target="https://login.consultant.ru/link/?req=doc&amp;base=RLAW049&amp;n=185049&amp;date=17.07.2025&amp;dst=100020&amp;field=134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49&amp;n=185049&amp;date=17.07.2025&amp;dst=100009&amp;field=134" TargetMode="External"/><Relationship Id="rId13" Type="http://schemas.openxmlformats.org/officeDocument/2006/relationships/hyperlink" Target="https://login.consultant.ru/link/?req=doc&amp;base=RLAW049&amp;n=185049&amp;date=17.07.2025&amp;dst=100010&amp;field=134" TargetMode="External"/><Relationship Id="rId18" Type="http://schemas.openxmlformats.org/officeDocument/2006/relationships/hyperlink" Target="https://login.consultant.ru/link/?req=doc&amp;base=LAW&amp;n=496567&amp;date=17.07.2025" TargetMode="External"/><Relationship Id="rId39" Type="http://schemas.openxmlformats.org/officeDocument/2006/relationships/hyperlink" Target="https://login.consultant.ru/link/?req=doc&amp;base=LAW&amp;n=495185&amp;date=17.07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15210</Words>
  <Characters>86699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Новосибирской области от 23.04.2025 N 190-п
(ред. от 01.07.2025)
"О региональном государственном контроле (надзоре) в области технического состояния и эксплуатации аттракционов на территории Новосибирской области"</vt:lpstr>
    </vt:vector>
  </TitlesOfParts>
  <Company>КонсультантПлюс Версия 4024.00.50</Company>
  <LinksUpToDate>false</LinksUpToDate>
  <CharactersWithSpaces>101706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23.04.2025 N 190-п
(ред. от 01.07.2025)
"О региональном государственном контроле (надзоре) в области технического состояния и эксплуатации аттракционов на территории Новосибирской области"</dc:title>
  <dc:creator>Елена Сергеевна</dc:creator>
  <cp:lastModifiedBy>Елена Сергеевна</cp:lastModifiedBy>
  <cp:revision>2</cp:revision>
  <dcterms:created xsi:type="dcterms:W3CDTF">2025-07-17T03:09:00Z</dcterms:created>
  <dcterms:modified xsi:type="dcterms:W3CDTF">2025-07-17T03:09:00Z</dcterms:modified>
</cp:coreProperties>
</file>