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E978FB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E978FB" w:rsidRDefault="00CB5CCC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78FB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E978FB" w:rsidRDefault="00CB5CCC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Новосибирской области от 28.09.2021 N 379-п</w:t>
            </w:r>
            <w:r>
              <w:rPr>
                <w:sz w:val="48"/>
              </w:rPr>
              <w:br/>
              <w:t>(ред. от 01.07.2025)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"О региональном государственном контроле (надзоре) в области технического состояния и эксплуатации самоходных машин и других видов техники в Новосибирской области"</w:t>
            </w:r>
          </w:p>
        </w:tc>
      </w:tr>
      <w:tr w:rsidR="00E978FB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E978FB" w:rsidRDefault="00CB5CCC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17.07.2025</w:t>
            </w:r>
            <w:r>
              <w:rPr>
                <w:sz w:val="28"/>
              </w:rPr>
              <w:br/>
              <w:t> </w:t>
            </w:r>
          </w:p>
        </w:tc>
      </w:tr>
    </w:tbl>
    <w:p w:rsidR="00E978FB" w:rsidRDefault="00E978FB">
      <w:pPr>
        <w:pStyle w:val="ConsPlusNormal0"/>
        <w:sectPr w:rsidR="00E978FB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E978FB" w:rsidRDefault="00E978FB">
      <w:pPr>
        <w:pStyle w:val="ConsPlusNormal0"/>
        <w:ind w:firstLine="540"/>
        <w:jc w:val="both"/>
        <w:outlineLvl w:val="0"/>
      </w:pPr>
    </w:p>
    <w:p w:rsidR="00E978FB" w:rsidRDefault="00CB5CCC">
      <w:pPr>
        <w:pStyle w:val="ConsPlusTitle0"/>
        <w:jc w:val="center"/>
        <w:outlineLvl w:val="0"/>
      </w:pPr>
      <w:r>
        <w:t>ПРАВИТЕЛЬСТВО НОВОСИБИРСКОЙ ОБЛАСТИ</w:t>
      </w:r>
    </w:p>
    <w:p w:rsidR="00E978FB" w:rsidRDefault="00E978FB">
      <w:pPr>
        <w:pStyle w:val="ConsPlusTitle0"/>
        <w:jc w:val="center"/>
      </w:pPr>
    </w:p>
    <w:p w:rsidR="00E978FB" w:rsidRDefault="00CB5CCC">
      <w:pPr>
        <w:pStyle w:val="ConsPlusTitle0"/>
        <w:jc w:val="center"/>
      </w:pPr>
      <w:r>
        <w:t>ПОСТАНОВЛЕНИЕ</w:t>
      </w:r>
    </w:p>
    <w:p w:rsidR="00E978FB" w:rsidRDefault="00CB5CCC">
      <w:pPr>
        <w:pStyle w:val="ConsPlusTitle0"/>
        <w:jc w:val="center"/>
      </w:pPr>
      <w:r>
        <w:t>от 28 сентября 2021 г. N 379-п</w:t>
      </w:r>
    </w:p>
    <w:p w:rsidR="00E978FB" w:rsidRDefault="00E978FB">
      <w:pPr>
        <w:pStyle w:val="ConsPlusTitle0"/>
        <w:jc w:val="center"/>
      </w:pPr>
    </w:p>
    <w:p w:rsidR="00E978FB" w:rsidRDefault="00CB5CCC">
      <w:pPr>
        <w:pStyle w:val="ConsPlusTitle0"/>
        <w:jc w:val="center"/>
      </w:pPr>
      <w:r>
        <w:t>О РЕГИОНАЛЬНОМ ГОСУДАРСТВЕННОМ КОНТРОЛЕ (НАДЗОРЕ) В ОБЛАСТИ</w:t>
      </w:r>
    </w:p>
    <w:p w:rsidR="00E978FB" w:rsidRDefault="00CB5CCC">
      <w:pPr>
        <w:pStyle w:val="ConsPlusTitle0"/>
        <w:jc w:val="center"/>
      </w:pPr>
      <w:r>
        <w:t>ТЕХНИЧЕСКОГО СОСТОЯНИЯ И ЭКСПЛУАТАЦИИ САМОХОДНЫХ МАШИН</w:t>
      </w:r>
    </w:p>
    <w:p w:rsidR="00E978FB" w:rsidRDefault="00CB5CCC">
      <w:pPr>
        <w:pStyle w:val="ConsPlusTitle0"/>
        <w:jc w:val="center"/>
      </w:pPr>
      <w:r>
        <w:t>И ДРУГИХ ВИДОВ ТЕХНИКИ В НОВОСИБИРСКОЙ ОБЛАСТИ</w:t>
      </w:r>
    </w:p>
    <w:p w:rsidR="00E978FB" w:rsidRDefault="00E978F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978F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8FB" w:rsidRDefault="00E978F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8FB" w:rsidRDefault="00E978F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978FB" w:rsidRDefault="00CB5CC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978FB" w:rsidRDefault="00CB5CCC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Новосибирской области</w:t>
            </w:r>
          </w:p>
          <w:p w:rsidR="00E978FB" w:rsidRDefault="00CB5CC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07.12.2021 </w:t>
            </w:r>
            <w:hyperlink r:id="rId9" w:tooltip="Постановление Правительства Новосибирской области от 07.12.2021 N 510-п &quot;О внесении изменений в постановление Правительства Новосибирской области от 28.09.2021 N 379-п&quot; {КонсультантПлюс}">
              <w:r>
                <w:rPr>
                  <w:color w:val="0000FF"/>
                </w:rPr>
                <w:t>N 510-п</w:t>
              </w:r>
            </w:hyperlink>
            <w:r>
              <w:rPr>
                <w:color w:val="392C69"/>
              </w:rPr>
              <w:t xml:space="preserve">, от 21.06.2022 </w:t>
            </w:r>
            <w:hyperlink r:id="rId10" w:tooltip="Постановление Правительства Новосибирской области от 21.06.2022 N 290-п &quot;О внесении изменений в постановление Правительства Новосибирской области от 28.09.2021 N 379-п&quot; {КонсультантПлюс}">
              <w:r>
                <w:rPr>
                  <w:color w:val="0000FF"/>
                </w:rPr>
                <w:t>N 290-п</w:t>
              </w:r>
            </w:hyperlink>
            <w:r>
              <w:rPr>
                <w:color w:val="392C69"/>
              </w:rPr>
              <w:t xml:space="preserve">, от 18.06.2024 </w:t>
            </w:r>
            <w:hyperlink r:id="rId11" w:tooltip="Постановление Правительства Новосибирской области от 18.06.2024 N 277-п &quot;О внесении изменений в постановление Правительства Новосибирской области от 28.09.2021 N 379-п&quot; {КонсультантПлюс}">
              <w:r>
                <w:rPr>
                  <w:color w:val="0000FF"/>
                </w:rPr>
                <w:t>N 277-п</w:t>
              </w:r>
            </w:hyperlink>
            <w:r>
              <w:rPr>
                <w:color w:val="392C69"/>
              </w:rPr>
              <w:t>,</w:t>
            </w:r>
          </w:p>
          <w:p w:rsidR="00E978FB" w:rsidRDefault="00CB5CCC">
            <w:pPr>
              <w:pStyle w:val="ConsPlusNormal0"/>
              <w:jc w:val="center"/>
            </w:pPr>
            <w:r>
              <w:rPr>
                <w:color w:val="392C69"/>
              </w:rPr>
              <w:t>от 22.04.2025</w:t>
            </w:r>
            <w:r>
              <w:rPr>
                <w:color w:val="392C69"/>
              </w:rPr>
              <w:t xml:space="preserve"> </w:t>
            </w:r>
            <w:hyperlink r:id="rId12" w:tooltip="Постановление Правительства Новосибирской области от 22.04.2025 N 188-п &quot;О внесении изменений в постановление Правительства Новосибирской области от 28.09.2021 N 379-п&quot; {КонсультантПлюс}">
              <w:r>
                <w:rPr>
                  <w:color w:val="0000FF"/>
                </w:rPr>
                <w:t>N 188-п</w:t>
              </w:r>
            </w:hyperlink>
            <w:r>
              <w:rPr>
                <w:color w:val="392C69"/>
              </w:rPr>
              <w:t xml:space="preserve">, от 01.07.2025 </w:t>
            </w:r>
            <w:hyperlink r:id="rId13" w:tooltip="Постановление Правительства Новосибирской области от 01.07.2025 N 296-п &quot;О внесении изменений в отдельные постановления Правительства Новосибирской области&quot; {КонсультантПлюс}">
              <w:r>
                <w:rPr>
                  <w:color w:val="0000FF"/>
                </w:rPr>
                <w:t>N 296-п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8FB" w:rsidRDefault="00E978FB">
            <w:pPr>
              <w:pStyle w:val="ConsPlusNormal0"/>
            </w:pPr>
          </w:p>
        </w:tc>
      </w:tr>
    </w:tbl>
    <w:p w:rsidR="00E978FB" w:rsidRDefault="00E978FB">
      <w:pPr>
        <w:pStyle w:val="ConsPlusNormal0"/>
        <w:ind w:firstLine="540"/>
        <w:jc w:val="both"/>
      </w:pPr>
    </w:p>
    <w:p w:rsidR="00E978FB" w:rsidRDefault="00CB5CCC">
      <w:pPr>
        <w:pStyle w:val="ConsPlusNormal0"/>
        <w:ind w:firstLine="540"/>
        <w:jc w:val="both"/>
      </w:pPr>
      <w:r>
        <w:t xml:space="preserve">В соответствии с </w:t>
      </w:r>
      <w:hyperlink r:id="rId14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пунктом 3 части 2 ста</w:t>
        </w:r>
        <w:r>
          <w:rPr>
            <w:color w:val="0000FF"/>
          </w:rPr>
          <w:t>тьи 3</w:t>
        </w:r>
      </w:hyperlink>
      <w:r>
        <w:t xml:space="preserve"> Федерального закона от 31.07.2020 N 248-ФЗ "О государственном контроле (надзоре) и муниципальном контроле в Российской Федерации", </w:t>
      </w:r>
      <w:hyperlink r:id="rId15" w:tooltip="Федеральный закон от 02.07.2021 N 297-ФЗ (ред. от 25.12.2023) &quot;О самоходных машинах и других видах техники&quot; (с изм. и доп., вступ. в силу с 01.09.2024) {КонсультантПлюс}">
        <w:r>
          <w:rPr>
            <w:color w:val="0000FF"/>
          </w:rPr>
          <w:t>пунктом 2 части 1 статьи 5</w:t>
        </w:r>
      </w:hyperlink>
      <w:r>
        <w:t xml:space="preserve">, </w:t>
      </w:r>
      <w:hyperlink r:id="rId16" w:tooltip="Федеральный закон от 02.07.2021 N 297-ФЗ (ред. от 25.12.2023) &quot;О самоходных машинах и других видах техники&quot; (с изм. и доп., вступ. в силу с 01.09.2024) {КонсультантПлюс}">
        <w:r>
          <w:rPr>
            <w:color w:val="0000FF"/>
          </w:rPr>
          <w:t>статьей 17</w:t>
        </w:r>
      </w:hyperlink>
      <w:r>
        <w:t xml:space="preserve"> Федера</w:t>
      </w:r>
      <w:r>
        <w:t xml:space="preserve">льного закона от 02.07.2021 N 297-ФЗ "О самоходных машинах и других видах техники", </w:t>
      </w:r>
      <w:hyperlink r:id="rId17" w:tooltip="Постановление Правительства РФ от 23.09.2020 N 1540 (ред. от 28.07.2023) &quot;Об утверждении Правил осуществления регионального государственного надзора в области технического состояния и эксплуатации самоходных машин и других видов техники, аттракционов и внесени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23.09.2020 N 1540 "Об утверждении Правил осуществления регионального государственного надзора в области технического состояния и эксплуатации самоходных машин и других видов техники, аттракционов и внесении изменений </w:t>
      </w:r>
      <w:r>
        <w:t xml:space="preserve">в некоторые акты Правительства Российской Федерации", </w:t>
      </w:r>
      <w:hyperlink r:id="rId18" w:tooltip="Постановление Правительства РФ от 17.08.2016 N 806 (ред. от 28.09.2022) &quot;О применении риск-ориентированного подхода при организации отдельных видов государственного контроля (надзора) и внесении изменений в некоторые акты Правительства Российской Федерации&quot; (в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17.08.2016 N 806 "О применении риск-ориент</w:t>
      </w:r>
      <w:r>
        <w:t>ированного подхода при организации отдельных видов государственного контроля (надзора) и внесении изменений в некоторые акты Правительства Российской Федерации" Правительство Новосибирской области постановляет:</w:t>
      </w:r>
    </w:p>
    <w:p w:rsidR="00E978FB" w:rsidRDefault="00CB5CCC">
      <w:pPr>
        <w:pStyle w:val="ConsPlusNormal0"/>
        <w:jc w:val="both"/>
      </w:pPr>
      <w:r>
        <w:t xml:space="preserve">(в ред. </w:t>
      </w:r>
      <w:hyperlink r:id="rId19" w:tooltip="Постановление Правительства Новосибирской области от 21.06.2022 N 290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21.06.2022 N 290-п)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 xml:space="preserve">1. Утвердить прилагаемое </w:t>
      </w:r>
      <w:hyperlink w:anchor="P38" w:tooltip="ПОЛОЖЕНИЕ">
        <w:r>
          <w:rPr>
            <w:color w:val="0000FF"/>
          </w:rPr>
          <w:t>Положение</w:t>
        </w:r>
      </w:hyperlink>
      <w:r>
        <w:t xml:space="preserve"> об организации и осуществлении регионального государственного контроля (надзора) в области технического состояния и эксплуатации самоходных машин и других видов техники в Новосибирской области (далее - Положение).</w:t>
      </w:r>
    </w:p>
    <w:p w:rsidR="00E978FB" w:rsidRDefault="00CB5CCC">
      <w:pPr>
        <w:pStyle w:val="ConsPlusNormal0"/>
        <w:jc w:val="both"/>
      </w:pPr>
      <w:r>
        <w:t>(в ред. постановлений Правительства Новос</w:t>
      </w:r>
      <w:r>
        <w:t xml:space="preserve">ибирской области от 21.06.2022 </w:t>
      </w:r>
      <w:hyperlink r:id="rId20" w:tooltip="Постановление Правительства Новосибирской области от 21.06.2022 N 290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N 290-п</w:t>
        </w:r>
      </w:hyperlink>
      <w:r>
        <w:t xml:space="preserve">, от 22.04.2025 </w:t>
      </w:r>
      <w:hyperlink r:id="rId21" w:tooltip="Постановление Правительства Новосибирской области от 22.04.2025 N 188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N 188-п</w:t>
        </w:r>
      </w:hyperlink>
      <w:r>
        <w:t>)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 xml:space="preserve">1.1. </w:t>
      </w:r>
      <w:hyperlink w:anchor="P447" w:tooltip="84. Судебное обжалование решений инспекции гостехнадзора, действий (бездействия) должностных лиц инспекции гостехнадзора возможно только после их досудебного обжалования, за исключением случаев обжалования в суд решений, действий (бездействия) гражданами, не о">
        <w:r>
          <w:rPr>
            <w:color w:val="0000FF"/>
          </w:rPr>
          <w:t>Пункт 84</w:t>
        </w:r>
      </w:hyperlink>
      <w:r>
        <w:t xml:space="preserve"> Положения вступает в силу </w:t>
      </w:r>
      <w:r>
        <w:t>с 1 января 2023 года.</w:t>
      </w:r>
    </w:p>
    <w:p w:rsidR="00E978FB" w:rsidRDefault="00CB5CCC">
      <w:pPr>
        <w:pStyle w:val="ConsPlusNormal0"/>
        <w:jc w:val="both"/>
      </w:pPr>
      <w:r>
        <w:t xml:space="preserve">(п. 1.1 введен </w:t>
      </w:r>
      <w:hyperlink r:id="rId22" w:tooltip="Постановление Правительства Новосибирской области от 07.12.2021 N 510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07.12.2021 N 510-п)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 xml:space="preserve">2. Определить </w:t>
      </w:r>
      <w:hyperlink w:anchor="P501" w:tooltip="ПЕРЕЧЕНЬ">
        <w:r>
          <w:rPr>
            <w:color w:val="0000FF"/>
          </w:rPr>
          <w:t>перечень</w:t>
        </w:r>
      </w:hyperlink>
      <w:r>
        <w:t xml:space="preserve"> должностных лиц инспекц</w:t>
      </w:r>
      <w:r>
        <w:t>ии государственного надзора за техническим состоянием самоходных машин и других видов техники Новосибирской области, уполномоченных на осуществление регионального государственного контроля (надзора) в области технического состояния и эксплуатации самоходны</w:t>
      </w:r>
      <w:r>
        <w:t>х машин и других видов техники в Новосибирской области, согласно приложению к настоящему постановлению.</w:t>
      </w:r>
    </w:p>
    <w:p w:rsidR="00E978FB" w:rsidRDefault="00CB5CCC">
      <w:pPr>
        <w:pStyle w:val="ConsPlusNormal0"/>
        <w:jc w:val="both"/>
      </w:pPr>
      <w:r>
        <w:t xml:space="preserve">(в ред. постановлений Правительства Новосибирской области от 21.06.2022 </w:t>
      </w:r>
      <w:hyperlink r:id="rId23" w:tooltip="Постановление Правительства Новосибирской области от 21.06.2022 N 290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N 290-п</w:t>
        </w:r>
      </w:hyperlink>
      <w:r>
        <w:t>, от 22.04.2025</w:t>
      </w:r>
      <w:r>
        <w:t xml:space="preserve"> </w:t>
      </w:r>
      <w:hyperlink r:id="rId24" w:tooltip="Постановление Правительства Новосибирской области от 22.04.2025 N 188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N 188-п</w:t>
        </w:r>
      </w:hyperlink>
      <w:r>
        <w:t>)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 xml:space="preserve">3. Признать утратившим силу </w:t>
      </w:r>
      <w:hyperlink r:id="rId25" w:tooltip="Постановление Правительства Новосибирской области от 02.03.2021 N 57-п &quot;О Порядке организации и осуществления регионального государственного надзора в области технического состояния и эксплуатации самоходных машин и других видов техники, аттракционов в Новосиб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</w:t>
      </w:r>
      <w:r>
        <w:t xml:space="preserve">от 02.03.2021 N 57-п "О Порядке организации и осуществления регионального государственного </w:t>
      </w:r>
      <w:r>
        <w:lastRenderedPageBreak/>
        <w:t>надзора в области технического состояния и эксплуатации самоходных машин и других видов техники, аттракционов в Новосибирской области".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4. Контроль за исполнением на</w:t>
      </w:r>
      <w:r>
        <w:t>стоящего постановления возложить на заместителя Председателя Правительства Новосибирской области - министра сельского хозяйства Новосибирской области Шинделова А.В.</w:t>
      </w:r>
    </w:p>
    <w:p w:rsidR="00E978FB" w:rsidRDefault="00CB5CCC">
      <w:pPr>
        <w:pStyle w:val="ConsPlusNormal0"/>
        <w:jc w:val="both"/>
      </w:pPr>
      <w:r>
        <w:t xml:space="preserve">(в ред. </w:t>
      </w:r>
      <w:hyperlink r:id="rId26" w:tooltip="Постановление Правительства Новосибирской области от 22.04.2025 N 188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</w:t>
      </w:r>
      <w:r>
        <w:t>ва Новосибирской области от 22.04.2025 N 188-п)</w:t>
      </w:r>
    </w:p>
    <w:p w:rsidR="00E978FB" w:rsidRDefault="00E978FB">
      <w:pPr>
        <w:pStyle w:val="ConsPlusNormal0"/>
        <w:ind w:firstLine="540"/>
        <w:jc w:val="both"/>
      </w:pPr>
    </w:p>
    <w:p w:rsidR="00E978FB" w:rsidRDefault="00CB5CCC">
      <w:pPr>
        <w:pStyle w:val="ConsPlusNormal0"/>
        <w:jc w:val="right"/>
      </w:pPr>
      <w:r>
        <w:t>Губернатор Новосибирской области</w:t>
      </w:r>
    </w:p>
    <w:p w:rsidR="00E978FB" w:rsidRDefault="00CB5CCC">
      <w:pPr>
        <w:pStyle w:val="ConsPlusNormal0"/>
        <w:jc w:val="right"/>
      </w:pPr>
      <w:r>
        <w:t>А.А.ТРАВНИКОВ</w:t>
      </w:r>
    </w:p>
    <w:p w:rsidR="00E978FB" w:rsidRDefault="00E978FB">
      <w:pPr>
        <w:pStyle w:val="ConsPlusNormal0"/>
        <w:ind w:firstLine="540"/>
        <w:jc w:val="both"/>
      </w:pPr>
    </w:p>
    <w:p w:rsidR="00E978FB" w:rsidRDefault="00E978FB">
      <w:pPr>
        <w:pStyle w:val="ConsPlusNormal0"/>
        <w:ind w:firstLine="540"/>
        <w:jc w:val="both"/>
      </w:pPr>
    </w:p>
    <w:p w:rsidR="00E978FB" w:rsidRDefault="00E978FB">
      <w:pPr>
        <w:pStyle w:val="ConsPlusNormal0"/>
        <w:ind w:firstLine="540"/>
        <w:jc w:val="both"/>
      </w:pPr>
    </w:p>
    <w:p w:rsidR="00E978FB" w:rsidRDefault="00E978FB">
      <w:pPr>
        <w:pStyle w:val="ConsPlusNormal0"/>
        <w:ind w:firstLine="540"/>
        <w:jc w:val="both"/>
      </w:pPr>
    </w:p>
    <w:p w:rsidR="00E978FB" w:rsidRDefault="00E978FB">
      <w:pPr>
        <w:pStyle w:val="ConsPlusNormal0"/>
        <w:ind w:firstLine="540"/>
        <w:jc w:val="both"/>
      </w:pPr>
    </w:p>
    <w:p w:rsidR="00E978FB" w:rsidRDefault="00CB5CCC">
      <w:pPr>
        <w:pStyle w:val="ConsPlusNormal0"/>
        <w:jc w:val="right"/>
        <w:outlineLvl w:val="0"/>
      </w:pPr>
      <w:r>
        <w:t>Утверждено</w:t>
      </w:r>
    </w:p>
    <w:p w:rsidR="00E978FB" w:rsidRDefault="00CB5CCC">
      <w:pPr>
        <w:pStyle w:val="ConsPlusNormal0"/>
        <w:jc w:val="right"/>
      </w:pPr>
      <w:r>
        <w:t>постановлением</w:t>
      </w:r>
    </w:p>
    <w:p w:rsidR="00E978FB" w:rsidRDefault="00CB5CCC">
      <w:pPr>
        <w:pStyle w:val="ConsPlusNormal0"/>
        <w:jc w:val="right"/>
      </w:pPr>
      <w:r>
        <w:t>Правительства Новосибирской области</w:t>
      </w:r>
    </w:p>
    <w:p w:rsidR="00E978FB" w:rsidRDefault="00CB5CCC">
      <w:pPr>
        <w:pStyle w:val="ConsPlusNormal0"/>
        <w:jc w:val="right"/>
      </w:pPr>
      <w:r>
        <w:t>от 28.09.2021 N 379-п</w:t>
      </w:r>
    </w:p>
    <w:p w:rsidR="00E978FB" w:rsidRDefault="00E978FB">
      <w:pPr>
        <w:pStyle w:val="ConsPlusNormal0"/>
        <w:ind w:firstLine="540"/>
        <w:jc w:val="both"/>
      </w:pPr>
    </w:p>
    <w:p w:rsidR="00E978FB" w:rsidRDefault="00CB5CCC">
      <w:pPr>
        <w:pStyle w:val="ConsPlusTitle0"/>
        <w:jc w:val="center"/>
      </w:pPr>
      <w:bookmarkStart w:id="1" w:name="P38"/>
      <w:bookmarkEnd w:id="1"/>
      <w:r>
        <w:t>ПОЛОЖЕНИЕ</w:t>
      </w:r>
    </w:p>
    <w:p w:rsidR="00E978FB" w:rsidRDefault="00CB5CCC">
      <w:pPr>
        <w:pStyle w:val="ConsPlusTitle0"/>
        <w:jc w:val="center"/>
      </w:pPr>
      <w:r>
        <w:t>ОБ ОРГАНИЗАЦИИ И ОСУЩЕСТВЛЕНИИ РЕГИОНАЛЬНОГО</w:t>
      </w:r>
    </w:p>
    <w:p w:rsidR="00E978FB" w:rsidRDefault="00CB5CCC">
      <w:pPr>
        <w:pStyle w:val="ConsPlusTitle0"/>
        <w:jc w:val="center"/>
      </w:pPr>
      <w:r>
        <w:t>ГОСУДАРСТВЕННОГО КОНТРОЛЯ (НАДЗОРА) В ОБЛАСТИ ТЕХНИЧЕСКОГО</w:t>
      </w:r>
    </w:p>
    <w:p w:rsidR="00E978FB" w:rsidRDefault="00CB5CCC">
      <w:pPr>
        <w:pStyle w:val="ConsPlusTitle0"/>
        <w:jc w:val="center"/>
      </w:pPr>
      <w:r>
        <w:t>СОСТОЯНИЯ И ЭКСПЛУАТАЦИИ САМОХОДНЫХ МАШИН И ДРУГИХ</w:t>
      </w:r>
    </w:p>
    <w:p w:rsidR="00E978FB" w:rsidRDefault="00CB5CCC">
      <w:pPr>
        <w:pStyle w:val="ConsPlusTitle0"/>
        <w:jc w:val="center"/>
      </w:pPr>
      <w:r>
        <w:t>ВИДОВ ТЕХНИКИ В НОВОСИБИРСКОЙ ОБЛАСТИ</w:t>
      </w:r>
    </w:p>
    <w:p w:rsidR="00E978FB" w:rsidRDefault="00E978F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978F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8FB" w:rsidRDefault="00E978F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8FB" w:rsidRDefault="00E978F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978FB" w:rsidRDefault="00CB5CC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978FB" w:rsidRDefault="00CB5CCC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Новосибирской области</w:t>
            </w:r>
          </w:p>
          <w:p w:rsidR="00E978FB" w:rsidRDefault="00CB5CC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07.12.2021 </w:t>
            </w:r>
            <w:hyperlink r:id="rId27" w:tooltip="Постановление Правительства Новосибирской области от 07.12.2021 N 510-п &quot;О внесении изменений в постановление Правительства Новосибирской области от 28.09.2021 N 379-п&quot; {КонсультантПлюс}">
              <w:r>
                <w:rPr>
                  <w:color w:val="0000FF"/>
                </w:rPr>
                <w:t>N 510-п</w:t>
              </w:r>
            </w:hyperlink>
            <w:r>
              <w:rPr>
                <w:color w:val="392C69"/>
              </w:rPr>
              <w:t xml:space="preserve">, от 21.06.2022 </w:t>
            </w:r>
            <w:hyperlink r:id="rId28" w:tooltip="Постановление Правительства Новосибирской области от 21.06.2022 N 290-п &quot;О внесении изменений в постановление Правительства Новосибирской области от 28.09.2021 N 379-п&quot; {КонсультантПлюс}">
              <w:r>
                <w:rPr>
                  <w:color w:val="0000FF"/>
                </w:rPr>
                <w:t>N 290-п</w:t>
              </w:r>
            </w:hyperlink>
            <w:r>
              <w:rPr>
                <w:color w:val="392C69"/>
              </w:rPr>
              <w:t xml:space="preserve">, от 18.06.2024 </w:t>
            </w:r>
            <w:hyperlink r:id="rId29" w:tooltip="Постановление Правительства Новосибирской области от 18.06.2024 N 277-п &quot;О внесении изменений в постановление Правительства Новосибирской области от 28.09.2021 N 379-п&quot; {КонсультантПлюс}">
              <w:r>
                <w:rPr>
                  <w:color w:val="0000FF"/>
                </w:rPr>
                <w:t>N 277-п</w:t>
              </w:r>
            </w:hyperlink>
            <w:r>
              <w:rPr>
                <w:color w:val="392C69"/>
              </w:rPr>
              <w:t>,</w:t>
            </w:r>
          </w:p>
          <w:p w:rsidR="00E978FB" w:rsidRDefault="00CB5CC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22.04.2025 </w:t>
            </w:r>
            <w:hyperlink r:id="rId30" w:tooltip="Постановление Правительства Новосибирской области от 22.04.2025 N 188-п &quot;О внесении изменений в постановление Правительства Новосибирской области от 28.09.2021 N 379-п&quot; {КонсультантПлюс}">
              <w:r>
                <w:rPr>
                  <w:color w:val="0000FF"/>
                </w:rPr>
                <w:t>N 188-п</w:t>
              </w:r>
            </w:hyperlink>
            <w:r>
              <w:rPr>
                <w:color w:val="392C69"/>
              </w:rPr>
              <w:t xml:space="preserve">, от 01.07.2025 </w:t>
            </w:r>
            <w:hyperlink r:id="rId31" w:tooltip="Постановление Правительства Новосибирской области от 01.07.2025 N 296-п &quot;О внесении изменений в отдельные постановления Правительства Новосибирской области&quot; {КонсультантПлюс}">
              <w:r>
                <w:rPr>
                  <w:color w:val="0000FF"/>
                </w:rPr>
                <w:t>N 296-п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8FB" w:rsidRDefault="00E978FB">
            <w:pPr>
              <w:pStyle w:val="ConsPlusNormal0"/>
            </w:pPr>
          </w:p>
        </w:tc>
      </w:tr>
    </w:tbl>
    <w:p w:rsidR="00E978FB" w:rsidRDefault="00E978FB">
      <w:pPr>
        <w:pStyle w:val="ConsPlusNormal0"/>
        <w:ind w:firstLine="540"/>
        <w:jc w:val="both"/>
      </w:pPr>
    </w:p>
    <w:p w:rsidR="00E978FB" w:rsidRDefault="00CB5CCC">
      <w:pPr>
        <w:pStyle w:val="ConsPlusTitle0"/>
        <w:jc w:val="center"/>
        <w:outlineLvl w:val="1"/>
      </w:pPr>
      <w:r>
        <w:t>I. Основные положения</w:t>
      </w:r>
    </w:p>
    <w:p w:rsidR="00E978FB" w:rsidRDefault="00E978FB">
      <w:pPr>
        <w:pStyle w:val="ConsPlusNormal0"/>
        <w:ind w:firstLine="540"/>
        <w:jc w:val="both"/>
      </w:pPr>
    </w:p>
    <w:p w:rsidR="00E978FB" w:rsidRDefault="00CB5CCC">
      <w:pPr>
        <w:pStyle w:val="ConsPlusNormal0"/>
        <w:ind w:firstLine="540"/>
        <w:jc w:val="both"/>
      </w:pPr>
      <w:r>
        <w:t>1. Настоящее Положение устанавливает порядок организации и осуществления регионального государственного контроля (надзора) в области технического состояния и эксплуатации самоходных машин и других видов техники в Новосибирской области (далее - региональный</w:t>
      </w:r>
      <w:r>
        <w:t xml:space="preserve"> государственный надзор).</w:t>
      </w:r>
    </w:p>
    <w:p w:rsidR="00E978FB" w:rsidRDefault="00CB5CCC">
      <w:pPr>
        <w:pStyle w:val="ConsPlusNormal0"/>
        <w:jc w:val="both"/>
      </w:pPr>
      <w:r>
        <w:t xml:space="preserve">(в ред. постановлений Правительства Новосибирской области от 21.06.2022 </w:t>
      </w:r>
      <w:hyperlink r:id="rId32" w:tooltip="Постановление Правительства Новосибирской области от 21.06.2022 N 290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N 290-п</w:t>
        </w:r>
      </w:hyperlink>
      <w:r>
        <w:t xml:space="preserve">, от 22.04.2025 </w:t>
      </w:r>
      <w:hyperlink r:id="rId33" w:tooltip="Постановление Правительства Новосибирской области от 22.04.2025 N 188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N 188-п</w:t>
        </w:r>
      </w:hyperlink>
      <w:r>
        <w:t>)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2. Региона</w:t>
      </w:r>
      <w:r>
        <w:t>льный государственный надзор направлен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обязательных требований гражданами и организациями, деятель</w:t>
      </w:r>
      <w:r>
        <w:t>ность, действия или результаты деятельности которых либо производственные объекты, находящиеся во владении и (или) в пользовании которых, подлежат государственному контролю (надзору) (далее также - субъекты надзора).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lastRenderedPageBreak/>
        <w:t>3. К отношениям, связанным с осуществле</w:t>
      </w:r>
      <w:r>
        <w:t xml:space="preserve">нием регионального государственного надзора, применяются положения Федерального </w:t>
      </w:r>
      <w:hyperlink r:id="rId34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закона</w:t>
        </w:r>
      </w:hyperlink>
      <w:r>
        <w:t xml:space="preserve"> от 31.07.2020 N 248-ФЗ "О государственном контроле (надзоре) и муниципальном контроле в Российской Федерации" (д</w:t>
      </w:r>
      <w:r>
        <w:t>алее - Федеральный закон "О государственном контроле (надзоре) и муниципальном контроле в Российской Федерации").</w:t>
      </w:r>
    </w:p>
    <w:p w:rsidR="00E978FB" w:rsidRDefault="00CB5CCC">
      <w:pPr>
        <w:pStyle w:val="ConsPlusNormal0"/>
        <w:spacing w:before="240"/>
        <w:ind w:firstLine="540"/>
        <w:jc w:val="both"/>
      </w:pPr>
      <w:bookmarkStart w:id="2" w:name="P54"/>
      <w:bookmarkEnd w:id="2"/>
      <w:r>
        <w:t>4. Предметами регионального государственного надзора являются: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1) соблюдение юридическими лицами, их руководителями и иными должностными лицам</w:t>
      </w:r>
      <w:r>
        <w:t>и, индивидуальными предпринимателями, их уполномоченными представителями, а также физическими лицами требований: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а) установленных Правительством Российской Федерации, к техническому состоянию и эксплуатации самоходных машин и других видов техники;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б) установленных актами, составляющими право Евразийского экономического союза, а также нормативными правовыми актами Правительства Российской Федерации, к порядку выдачи и оформления юридическими лицами и индивидуальными предпринимателями, являющимися изг</w:t>
      </w:r>
      <w:r>
        <w:t>отовителями самоходных машин и других видов техники, паспортов самоходных машин и других видов техники, а также к порядку оформления электронных паспортов самоходных машин и других видов техники;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в) утвержденных актами Президента Российской Федерации, в от</w:t>
      </w:r>
      <w:r>
        <w:t>ношении мобилизационной готовности самоходных машин и других видов техники, предоставляемых Вооруженным Силам Российской Федерации, другим войскам, воинским формированиям и органам, а также к создаваемым на военное время специальным формированиям в части и</w:t>
      </w:r>
      <w:r>
        <w:t>х наличия и готовности к работе;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 xml:space="preserve">2) соблюдение физическими лицами, не являющимися индивидуальными предпринимателями, требований, установленных Федеральным </w:t>
      </w:r>
      <w:hyperlink r:id="rId35" w:tooltip="Федеральный закон от 25.04.2002 N 40-ФЗ (ред. от 24.06.2025) &quot;Об обязательном страховании гражданской ответственности владельцев транспортных средств&quot; {КонсультантПлюс}">
        <w:r>
          <w:rPr>
            <w:color w:val="0000FF"/>
          </w:rPr>
          <w:t>законом</w:t>
        </w:r>
      </w:hyperlink>
      <w:r>
        <w:t xml:space="preserve"> от 25 апреля 2002 года N 40-ФЗ "Об обязательном страховании гражданской ответс</w:t>
      </w:r>
      <w:r>
        <w:t>твенности владельцев транспортных средств", к страхованию гражданской ответственности владельцев самоходных машин и других видов техники;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 xml:space="preserve">3) утратил силу. - </w:t>
      </w:r>
      <w:hyperlink r:id="rId36" w:tooltip="Постановление Правительства Новосибирской области от 22.04.2025 N 188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22.04.2025 N 188-п.</w:t>
      </w:r>
    </w:p>
    <w:p w:rsidR="00E978FB" w:rsidRDefault="00CB5CCC">
      <w:pPr>
        <w:pStyle w:val="ConsPlusNormal0"/>
        <w:jc w:val="both"/>
      </w:pPr>
      <w:r>
        <w:t xml:space="preserve">(п. 4 в ред. </w:t>
      </w:r>
      <w:hyperlink r:id="rId37" w:tooltip="Постановление Правительства Новосибирской области от 21.06.2022 N 290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21.06.2022 N 290-п)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 xml:space="preserve">5. Объектами регионального государственного надзора </w:t>
      </w:r>
      <w:r>
        <w:t>(далее - объекты надзора) являются: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 xml:space="preserve">1) деятельность, действия (бездействие) субъектов надзора, в рамках которых должны соблюдаться обязательные требования, указанные в </w:t>
      </w:r>
      <w:hyperlink w:anchor="P54" w:tooltip="4. Предметами регионального государственного надзора являются:">
        <w:r>
          <w:rPr>
            <w:color w:val="0000FF"/>
          </w:rPr>
          <w:t>пункте 4</w:t>
        </w:r>
      </w:hyperlink>
      <w:r>
        <w:t xml:space="preserve"> настоящего Положения;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 xml:space="preserve">2) результаты деятельности субъектов надзора, в том числе продукция (товары), работы и услуги, к которым предъявляются обязательные требования, указанные в </w:t>
      </w:r>
      <w:hyperlink w:anchor="P54" w:tooltip="4. Предметами регионального государственного надзора являются:">
        <w:r>
          <w:rPr>
            <w:color w:val="0000FF"/>
          </w:rPr>
          <w:t>пункте 4</w:t>
        </w:r>
      </w:hyperlink>
      <w:r>
        <w:t xml:space="preserve"> настоящего Положения;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 xml:space="preserve">3) здания, помещения, сооружения, линейные объекты, территории, включая водные, </w:t>
      </w:r>
      <w:r>
        <w:lastRenderedPageBreak/>
        <w:t>земельные и лесные участки, оборудование, устройства, предметы, материалы, транспортные средства, компоненты приро</w:t>
      </w:r>
      <w:r>
        <w:t>дной среды, природные и природно-антропогенные объекты, другие объекты, которыми субъекты надзора владеют и (или) пользуются, компоненты природной среды, природные и природно-антропогенные объекты, не находящиеся во владении и (или) пользовании субъектов н</w:t>
      </w:r>
      <w:r>
        <w:t xml:space="preserve">адзора, к которым предъявляются обязательные требования, указанные в </w:t>
      </w:r>
      <w:hyperlink w:anchor="P54" w:tooltip="4. Предметами регионального государственного надзора являются:">
        <w:r>
          <w:rPr>
            <w:color w:val="0000FF"/>
          </w:rPr>
          <w:t>пункте 4</w:t>
        </w:r>
      </w:hyperlink>
      <w:r>
        <w:t xml:space="preserve"> настоящего Положения.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6. Реализация регионального государственного надзора осуществл</w:t>
      </w:r>
      <w:r>
        <w:t>яется инспекцией государственного надзора за техническим состоянием самоходных машин и других видов техники Новосибирской области (далее - инспекция гостехнадзора) за счет средств областного бюджета Новосибирской области, предусмотренных на руководство и у</w:t>
      </w:r>
      <w:r>
        <w:t>правление в сфере установленных для нее функций и в пределах штатной численности, утвержденной Губернатором Новосибирской области.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 xml:space="preserve">7. Инспекцией гостехнадзора обеспечивается учет объектов надзора в соответствии с Федеральным </w:t>
      </w:r>
      <w:hyperlink r:id="rId38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Федерации". При сборе, обработке, анализе и учете сведений об объектах надзора для целей их учета инспекция гостехнадзора использует информацию, п</w:t>
      </w:r>
      <w:r>
        <w:t>редставляемую ей в соответствии с нормативными правовыми актами Российской Федерации, информацию, получаемую в рамках межведомственного взаимодействия, а также общедоступную информацию.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8. При осуществлении учета объектов надзора на субъект надзора не може</w:t>
      </w:r>
      <w:r>
        <w:t>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9. Региональный госу</w:t>
      </w:r>
      <w:r>
        <w:t>дарственный надзор осуществляют должностные лица инспекции гостехнадзора, уполномоченные на осуществление регионального государственного надзора (далее - должностные лица инспекции гостехнадзора).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10. Должностным лицом, уполномоченным на принятие решений о</w:t>
      </w:r>
      <w:r>
        <w:t xml:space="preserve"> проведении контрольных (надзорных) мероприятий, является начальник инспекции - главный государственный инженер-инспектор гостехнадзора Новосибирской области либо лицо, исполняющее обязанности начальника инспекции гостехнадзора.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11. Должностные лица пользу</w:t>
      </w:r>
      <w:r>
        <w:t xml:space="preserve">ются правом ношения форменной одежды, нагрудного знака и знаков различия в соответствии с </w:t>
      </w:r>
      <w:hyperlink r:id="rId39" w:tooltip="Приказ Минсельхозпрода РФ от 23.03.1998 N 154 &quot;О форменной одежде и знаках различия государственных инженеров-инспекторов гостехнадзора&quot; {КонсультантПлюс}">
        <w:r>
          <w:rPr>
            <w:color w:val="0000FF"/>
          </w:rPr>
          <w:t>приказом</w:t>
        </w:r>
      </w:hyperlink>
      <w:r>
        <w:t xml:space="preserve"> Министерства сельского хозяйства и продовольствия Российской Федерации от 23.03.1998 N 154 "О форменной одежде и знаках различия государственных инженеров-и</w:t>
      </w:r>
      <w:r>
        <w:t>нспекторов Гостехнадзора".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 xml:space="preserve">12. При осуществлении регионального государственного надзора должностные лица инспекции гостехнадзора, субъекты надзора пользуются правами, соблюдают ограничения и выполняют обязанности, которые предусмотрены Федеральным </w:t>
      </w:r>
      <w:hyperlink r:id="rId40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13. В ходе исполнения полномочий по осуществлению регионального государственного надзора должностные лица вправ</w:t>
      </w:r>
      <w:r>
        <w:t xml:space="preserve">е осуществлять взаимодействие с федеральными органами исполнительной власти и их территориальными органами, органами исполнительной власти </w:t>
      </w:r>
      <w:r>
        <w:lastRenderedPageBreak/>
        <w:t>субъектов Российской Федерации, органами местного самоуправления, юридическими лицами, индивидуальными предпринимател</w:t>
      </w:r>
      <w:r>
        <w:t>ями и иными лицами в порядке, установленном действующим законодательством, а также в соответствии с заключенными соглашениями о взаимодействии.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14. При осуществлении регионального государственного надзора взаимодействием должностных лиц инспекции гостехнад</w:t>
      </w:r>
      <w:r>
        <w:t>зора с субъектами надзора являются встречи, телефонные и иные переговоры (непосредственное взаимодействие), запрос документов, иных материалов, присутствие должностного лица инспекции гостехнадзора в месте осуществления деятельности субъекта надзора (за ис</w:t>
      </w:r>
      <w:r>
        <w:t>ключением случаев присутствия должностного лица инспекции гостехнадзора на общедоступных производственных объектах).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15. Оценка соблюдения субъектами надзора обязательных требований не может проводиться инспекцией гостехнадзора иными способами, кроме как п</w:t>
      </w:r>
      <w:r>
        <w:t xml:space="preserve">осредством контрольных (надзорных) мероприятий, указанных в </w:t>
      </w:r>
      <w:hyperlink w:anchor="P77" w:tooltip="II. Осуществление регионального государственного надзора">
        <w:r>
          <w:rPr>
            <w:color w:val="0000FF"/>
          </w:rPr>
          <w:t>разделе II</w:t>
        </w:r>
      </w:hyperlink>
      <w:r>
        <w:t xml:space="preserve"> настоящего Положения.</w:t>
      </w:r>
    </w:p>
    <w:p w:rsidR="00E978FB" w:rsidRDefault="00E978FB">
      <w:pPr>
        <w:pStyle w:val="ConsPlusNormal0"/>
        <w:ind w:firstLine="540"/>
        <w:jc w:val="both"/>
      </w:pPr>
    </w:p>
    <w:p w:rsidR="00E978FB" w:rsidRDefault="00CB5CCC">
      <w:pPr>
        <w:pStyle w:val="ConsPlusTitle0"/>
        <w:jc w:val="center"/>
        <w:outlineLvl w:val="1"/>
      </w:pPr>
      <w:bookmarkStart w:id="3" w:name="P77"/>
      <w:bookmarkEnd w:id="3"/>
      <w:r>
        <w:t>II. Осуществление регионального государственного надзора</w:t>
      </w:r>
    </w:p>
    <w:p w:rsidR="00E978FB" w:rsidRDefault="00E978FB">
      <w:pPr>
        <w:pStyle w:val="ConsPlusNormal0"/>
        <w:ind w:firstLine="540"/>
        <w:jc w:val="both"/>
      </w:pPr>
    </w:p>
    <w:p w:rsidR="00E978FB" w:rsidRDefault="00CB5CCC">
      <w:pPr>
        <w:pStyle w:val="ConsPlusNormal0"/>
        <w:ind w:firstLine="540"/>
        <w:jc w:val="both"/>
      </w:pPr>
      <w:r>
        <w:t>16. Региональный</w:t>
      </w:r>
      <w:r>
        <w:t xml:space="preserve"> государственный надзор осуществляется посредством: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1) взаимодействия должностных лиц с субъектами надзора при проведении следующих контрольных (надзорных) мероприятий: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а) инспекционный визит;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б) рейдовый осмотр;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в) документарная проверка;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г) выездная проверка;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2) без взаимодействия должностных лиц с субъектами надзора при проведении следующих контрольных (надзорных) мероприятий (далее - контрольные (надзорные) мероприятия без взаимодействия):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а) наблюдение за соблюдением обязательных требов</w:t>
      </w:r>
      <w:r>
        <w:t>аний (мониторинг безопасности);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б) выездное обследование.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17. Индивидуальный предприниматель, физическое лицо, не являющееся индивидуальным предпринимателем, являющиеся субъектами надзора, вправе представить в инспекцию гостехнадзора информацию о невозможн</w:t>
      </w:r>
      <w:r>
        <w:t xml:space="preserve">ости присутствия при проведении контрольного (надзорного) мероприятия в случае его болезни или смерти лица, являвшегося его близким родственником в соответствии с Семейным </w:t>
      </w:r>
      <w:hyperlink r:id="rId41" w:tooltip="&quot;Семейный кодекс Российской Федерации&quot; от 29.12.1995 N 223-ФЗ (ред. от 23.11.2024) (с изм. и доп., вступ. в силу с 05.02.2025) {КонсультантПлюс}">
        <w:r>
          <w:rPr>
            <w:color w:val="0000FF"/>
          </w:rPr>
          <w:t>кодексом</w:t>
        </w:r>
      </w:hyperlink>
      <w:r>
        <w:t xml:space="preserve"> Ро</w:t>
      </w:r>
      <w:r>
        <w:t>ссийской Федерации, а также нахождения в служебной командировке в ином населенном пункте (с подтверждением соответствующими документами).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В связи с чем проведение контрольного (надзорного) мероприятия переносится инспекцией гостехнадзора на срок, необходим</w:t>
      </w:r>
      <w:r>
        <w:t xml:space="preserve">ый для устранения обстоятельств, послуживших поводом для </w:t>
      </w:r>
      <w:r>
        <w:lastRenderedPageBreak/>
        <w:t>данного обращения индивидуального предпринимателя, физического лица, не являющегося индивидуальным предпринимателем, в инспекцию гостехнадзора.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 xml:space="preserve">18. Инспекционный визит проводится по месту нахождения </w:t>
      </w:r>
      <w:r>
        <w:t>(осуществления деятельности) субъекта надзора (его филиалов, представительств, обособленных структурных подразделений) либо объекта надзора.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В ходе инспекционного визита могут совершаться следующие контрольные (надзорные) действия: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1) осмотр;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2) опрос;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 xml:space="preserve">3) </w:t>
      </w:r>
      <w:r>
        <w:t>получение письменных объяснений;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4) истребование документов, которые в соответствии с обязательными требованиями должны находиться в месте нахождения (осуществления деятельности) субъекта надзора (его филиалов, представительств, обособленных структурных по</w:t>
      </w:r>
      <w:r>
        <w:t>дразделений) либо объекта надзора.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Инспекционный визит проводится без предварительного уведомления субъекта надзора и собственника производственного объекта.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Срок проведения инспекционного визита в одном месте осуществления деятельности либо на одном произ</w:t>
      </w:r>
      <w:r>
        <w:t>водственном объекте (территории) не может превышать 1 рабочий день.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Субъекты надзора или их представители обязаны обеспечить беспрепятственный доступ должностного лица инспекции гостехнадзора в здания, сооружения, помещения.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Внеплановый инспекционный визит</w:t>
      </w:r>
      <w:r>
        <w:t xml:space="preserve"> может проводиться только по согласованию с органами прокуратуры, за исключением случаев его проведения в соответствии с </w:t>
      </w:r>
      <w:hyperlink w:anchor="P200" w:tooltip="3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ого субъекта надзора;">
        <w:r>
          <w:rPr>
            <w:color w:val="0000FF"/>
          </w:rPr>
          <w:t>подпунктами 3</w:t>
        </w:r>
      </w:hyperlink>
      <w:r>
        <w:t xml:space="preserve">, </w:t>
      </w:r>
      <w:hyperlink w:anchor="P201" w:tooltip="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">
        <w:r>
          <w:rPr>
            <w:color w:val="0000FF"/>
          </w:rPr>
          <w:t>4</w:t>
        </w:r>
      </w:hyperlink>
      <w:r>
        <w:t xml:space="preserve">, </w:t>
      </w:r>
      <w:hyperlink w:anchor="P203"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">
        <w:r>
          <w:rPr>
            <w:color w:val="0000FF"/>
          </w:rPr>
          <w:t>6 пункта 31</w:t>
        </w:r>
      </w:hyperlink>
      <w:r>
        <w:t xml:space="preserve"> настоящего Положения, </w:t>
      </w:r>
      <w:hyperlink r:id="rId42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частью 3 статьи 57</w:t>
        </w:r>
      </w:hyperlink>
      <w:r>
        <w:t xml:space="preserve">, </w:t>
      </w:r>
      <w:hyperlink r:id="rId43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частью 12 статьи 66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E978FB" w:rsidRDefault="00CB5CCC">
      <w:pPr>
        <w:pStyle w:val="ConsPlusNormal0"/>
        <w:jc w:val="both"/>
      </w:pPr>
      <w:r>
        <w:t xml:space="preserve">(в ред. </w:t>
      </w:r>
      <w:hyperlink r:id="rId44" w:tooltip="Постановление Правительства Новосибирской области от 22.04.2025 N 188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</w:t>
      </w:r>
      <w:r>
        <w:t>ой области от 22.04.2025 N 188-п)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 xml:space="preserve">Абзац утратил силу. - </w:t>
      </w:r>
      <w:hyperlink r:id="rId45" w:tooltip="Постановление Правительства Новосибирской области от 22.04.2025 N 188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22.04.2025 N 188-п.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Инспекционный визит может проводиться с использованием средств дистан</w:t>
      </w:r>
      <w:r>
        <w:t>ционного взаимодействия, в том числе посредством видео-конференц-связи, а также с использованием мобильного приложения "Инспектор".</w:t>
      </w:r>
    </w:p>
    <w:p w:rsidR="00E978FB" w:rsidRDefault="00CB5CCC">
      <w:pPr>
        <w:pStyle w:val="ConsPlusNormal0"/>
        <w:jc w:val="both"/>
      </w:pPr>
      <w:r>
        <w:t xml:space="preserve">(в ред. </w:t>
      </w:r>
      <w:hyperlink r:id="rId46" w:tooltip="Постановление Правительства Новосибирской области от 22.04.2025 N 188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22.04</w:t>
      </w:r>
      <w:r>
        <w:t>.2025 N 188-п)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19. Рейдовый осмотр проводится в отношении любого числа субъектов надзора, осуществляющих владение, пользование или управление производственным объектом.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 xml:space="preserve">Рейдовый осмотр может проводиться в форме совместного (межведомственного) контрольного </w:t>
      </w:r>
      <w:r>
        <w:t>(надзорного) мероприятия.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В ходе рейдового осмотра могут совершаться следующие контрольные (надзорные) действия: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1) осмотр;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2) опрос;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3) получение письменных объяснений;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4) истребование документов.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Срок проведения рейдового осмотра не может превышать 10 рабочих дней. Срок взаимодействия с одним субъектом надзора в период проведения рейдового осмотра не может превышать 1 рабочий день.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При проведении рейдового осмотра должностные лица инспекции гостехн</w:t>
      </w:r>
      <w:r>
        <w:t>адзора вправе взаимодействовать с находящимися на производственных объектах лицами.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Субъекты надзора, которые владеют, пользуются или управляют производственными объектами, обязаны обеспечить в ходе рейдового осмотра беспрепятственный доступ должностным лицам инспекции гостехнадзора к производственным объектам, указанным в решении о прове</w:t>
      </w:r>
      <w:r>
        <w:t>дении рейдового осмотра, а также во все помещения (за исключением жилых помещений).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В случае если в результате рейдового осмотра были выявлены нарушения обязательных требований, должностное лицо инспекции гостехнадзора на месте проведения рейдового осмотра</w:t>
      </w:r>
      <w:r>
        <w:t xml:space="preserve"> составляет акт контрольного (надзорного) мероприятия в отношении каждого субъекта надзора, допустившего нарушение обязательных требований.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Рейдовый осмотр может проводиться только по согласованию с органами прокуратуры, за исключением случаев его проведен</w:t>
      </w:r>
      <w:r>
        <w:t xml:space="preserve">ия в соответствии с </w:t>
      </w:r>
      <w:hyperlink w:anchor="P200" w:tooltip="3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ого субъекта надзора;">
        <w:r>
          <w:rPr>
            <w:color w:val="0000FF"/>
          </w:rPr>
          <w:t>подпунктами 3</w:t>
        </w:r>
      </w:hyperlink>
      <w:r>
        <w:t xml:space="preserve">, </w:t>
      </w:r>
      <w:hyperlink w:anchor="P201" w:tooltip="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">
        <w:r>
          <w:rPr>
            <w:color w:val="0000FF"/>
          </w:rPr>
          <w:t>4</w:t>
        </w:r>
      </w:hyperlink>
      <w:r>
        <w:t xml:space="preserve">, </w:t>
      </w:r>
      <w:hyperlink w:anchor="P203"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">
        <w:r>
          <w:rPr>
            <w:color w:val="0000FF"/>
          </w:rPr>
          <w:t>6 пункта 31</w:t>
        </w:r>
      </w:hyperlink>
      <w:r>
        <w:t xml:space="preserve"> настоящего Положения</w:t>
      </w:r>
      <w:r>
        <w:t xml:space="preserve">, </w:t>
      </w:r>
      <w:hyperlink r:id="rId47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частью 12 статьи 66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E978FB" w:rsidRDefault="00CB5CCC">
      <w:pPr>
        <w:pStyle w:val="ConsPlusNormal0"/>
        <w:jc w:val="both"/>
      </w:pPr>
      <w:r>
        <w:t xml:space="preserve">(в ред. </w:t>
      </w:r>
      <w:hyperlink r:id="rId48" w:tooltip="Постановление Правительства Новосибирской области от 22.04.2025 N 188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22.04.2025 N 188-п)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Рейдовый осмотр может быть проведен с использованием средств дистанционного взаимодействия, в том числе посредством видео-конференц-связи, а также с использованием м</w:t>
      </w:r>
      <w:r>
        <w:t>обильного приложения "Инспектор".</w:t>
      </w:r>
    </w:p>
    <w:p w:rsidR="00E978FB" w:rsidRDefault="00CB5CCC">
      <w:pPr>
        <w:pStyle w:val="ConsPlusNormal0"/>
        <w:jc w:val="both"/>
      </w:pPr>
      <w:r>
        <w:t xml:space="preserve">(абзац введен </w:t>
      </w:r>
      <w:hyperlink r:id="rId49" w:tooltip="Постановление Правительства Новосибирской области от 22.04.2025 N 188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22.04.2025 N 188-п)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20. В ходе документарной проверки рассматриваются документы субъектов надзор</w:t>
      </w:r>
      <w:r>
        <w:t>а, имеющиеся в распоряжении инспекции гостехнадзора,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осуществленного в отношении этих субъектов надзора</w:t>
      </w:r>
      <w:r>
        <w:t xml:space="preserve"> регионального государственного надзора.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В ходе документарной проверки могут совершаться следующие контрольные (надзорные) действия: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1) получение письменных объяснений;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2) истребование документов.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В случае если достоверность сведений, содержащихся в докуме</w:t>
      </w:r>
      <w:r>
        <w:t>нтах, имеющихся в распоряжении инспекции гостехнадзора, вызывает обоснованные сомнения либо эти сведения не позволяют оценить исполнение субъектом надзора обязательных требований, инспекция гостехнадзора направляет в адрес субъекта надзора требование предс</w:t>
      </w:r>
      <w:r>
        <w:t>тавить иные необходимые для рассмотрения в ходе документарной проверки документы. В течение 10 рабочих дней со дня получения данного требования субъект надзора обязан направить в инспекцию гостехнадзора указанные в требовании документы.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В случае если в ход</w:t>
      </w:r>
      <w:r>
        <w:t>е документарной проверки выявлены ошибки и (или) противоречия в представленных субъектом надзора документах либо выявлено несоответствие сведений, содержащихся в этих документах, сведениям, содержащимся в имеющихся у инспекции гостехнадзора документах и (и</w:t>
      </w:r>
      <w:r>
        <w:t>ли) полученным при осуществлении регионального государственного надзора, информация об ошибках, о противоречиях и несоответствии сведений направляется субъекту надзора с требованием представить в течение 10 рабочих дней необходимые письменные объяснения.</w:t>
      </w:r>
    </w:p>
    <w:p w:rsidR="00E978FB" w:rsidRDefault="00CB5CCC">
      <w:pPr>
        <w:pStyle w:val="ConsPlusNormal0"/>
        <w:jc w:val="both"/>
      </w:pPr>
      <w:r>
        <w:t>(</w:t>
      </w:r>
      <w:r>
        <w:t xml:space="preserve">в ред. </w:t>
      </w:r>
      <w:hyperlink r:id="rId50" w:tooltip="Постановление Правительства Новосибирской области от 22.04.2025 N 188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22.04.2025 N 188-п)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Субъект надзора, представляющий письменные объяснения относительно выявленных ошибок и (или) противоречий в представле</w:t>
      </w:r>
      <w:r>
        <w:t>нных документах либо относительно несоответствия сведений, содержащихся в этих документах, сведениям, содержащимся в имеющихся у инспекции гостехнадзора документах и (или) полученным при осуществлении регионального государственного надзора, вправе дополнит</w:t>
      </w:r>
      <w:r>
        <w:t>ельно представить документы, подтверждающие достоверность ранее представленных документов.</w:t>
      </w:r>
    </w:p>
    <w:p w:rsidR="00E978FB" w:rsidRDefault="00CB5CCC">
      <w:pPr>
        <w:pStyle w:val="ConsPlusNormal0"/>
        <w:jc w:val="both"/>
      </w:pPr>
      <w:r>
        <w:t xml:space="preserve">(в ред. </w:t>
      </w:r>
      <w:hyperlink r:id="rId51" w:tooltip="Постановление Правительства Новосибирской области от 22.04.2025 N 188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22.04.2025 N 188-п)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При проведении документарн</w:t>
      </w:r>
      <w:r>
        <w:t>ой проверки инспекция гостехнадзора не вправе требовать у субъекта надзора сведения и документы, не относящиеся к предмету документарной проверки, а также сведения и документы, которые могут быть получены инспекцией гостехнадзора от иных органов.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Срок пров</w:t>
      </w:r>
      <w:r>
        <w:t>едения документарной проверки не может превышать десяти рабочих дней. На период с момента направления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и</w:t>
      </w:r>
      <w:r>
        <w:t>нспекцию гостехнадзора, а также период с момента направления субъекту надзора информации о выявлении ошибок и (или) противоречий в представленных субъектом надзора документах либо о несоответствии сведений, содержащихся в этих документах, сведениям, содерж</w:t>
      </w:r>
      <w:r>
        <w:t>ащимся в имеющихся у инспекции гостехнадзора документах и (или) полученным при осуществлении регионального государственного надзора, и требования представить необходимые письменные объяснения до момента представления указанных письменных объяснений в инспе</w:t>
      </w:r>
      <w:r>
        <w:t>кцию гостехнадзора исчисление срока проведения документарной проверки приостанавливается.</w:t>
      </w:r>
    </w:p>
    <w:p w:rsidR="00E978FB" w:rsidRDefault="00CB5CCC">
      <w:pPr>
        <w:pStyle w:val="ConsPlusNormal0"/>
        <w:jc w:val="both"/>
      </w:pPr>
      <w:r>
        <w:t xml:space="preserve">(в ред. </w:t>
      </w:r>
      <w:hyperlink r:id="rId52" w:tooltip="Постановление Правительства Новосибирской области от 22.04.2025 N 188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22.04.2025 N 188-п)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Проведение документарной пр</w:t>
      </w:r>
      <w:r>
        <w:t>оверки, предметом которой являются сведения, составляющие государственную тайну, осуществляется с соблюдением требований законодательства о государственной тайне.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 xml:space="preserve">Абзац утратил силу. - </w:t>
      </w:r>
      <w:hyperlink r:id="rId53" w:tooltip="Постановление Правительства Новосибирской области от 22.04.2025 N 188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22.04.2025 N 188-п.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 xml:space="preserve"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</w:t>
      </w:r>
      <w:hyperlink w:anchor="P200" w:tooltip="3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ого субъекта надзора;">
        <w:r>
          <w:rPr>
            <w:color w:val="0000FF"/>
          </w:rPr>
          <w:t>пунктами 3</w:t>
        </w:r>
      </w:hyperlink>
      <w:r>
        <w:t xml:space="preserve">, </w:t>
      </w:r>
      <w:hyperlink w:anchor="P201" w:tooltip="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">
        <w:r>
          <w:rPr>
            <w:color w:val="0000FF"/>
          </w:rPr>
          <w:t>4</w:t>
        </w:r>
      </w:hyperlink>
      <w:r>
        <w:t xml:space="preserve">, </w:t>
      </w:r>
      <w:hyperlink w:anchor="P203"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">
        <w:r>
          <w:rPr>
            <w:color w:val="0000FF"/>
          </w:rPr>
          <w:t>6 пункта 31</w:t>
        </w:r>
      </w:hyperlink>
      <w:r>
        <w:t xml:space="preserve"> настоящего Поло</w:t>
      </w:r>
      <w:r>
        <w:t xml:space="preserve">жения, </w:t>
      </w:r>
      <w:hyperlink r:id="rId54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части 1 статьи 57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E978FB" w:rsidRDefault="00CB5CCC">
      <w:pPr>
        <w:pStyle w:val="ConsPlusNormal0"/>
        <w:jc w:val="both"/>
      </w:pPr>
      <w:r>
        <w:t xml:space="preserve">(в ред. </w:t>
      </w:r>
      <w:hyperlink r:id="rId55" w:tooltip="Постановление Правительства Новосибирской области от 22.04.2025 N 188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22.04.2025 N 188-п)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21. Выездная проверка проводится по месту нахождения (осуществления деятельности) субъекта надзора (его филиалов, представительств, обособленных структурных подра</w:t>
      </w:r>
      <w:r>
        <w:t>зделений) либо объекта надзора.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Выездная проверка проводится в случае, если не представляется возможным: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1) удостовериться в полноте и достоверности сведений, которые содержатся в находящихся в распоряжении инспекции гостехнадзора или в запрашиваемых ей документах и объяснениях субъекта надзора;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2) оценить соответствие деятельности, действий (бездействия) суб</w:t>
      </w:r>
      <w:r>
        <w:t>ъекта надзора и (или) принадлежащих ему и (или) используемых им объектов надзора обязательным требованиям без выезда на место проверки и совершения необходимых контрольных (надзорных) действий, предусмотренных в рамках иного вида контрольных (надзорных) ме</w:t>
      </w:r>
      <w:r>
        <w:t>роприятий.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w:anchor="P200" w:tooltip="3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ого субъекта надзора;">
        <w:r>
          <w:rPr>
            <w:color w:val="0000FF"/>
          </w:rPr>
          <w:t>подпунктами 3</w:t>
        </w:r>
      </w:hyperlink>
      <w:r>
        <w:t xml:space="preserve">, </w:t>
      </w:r>
      <w:hyperlink w:anchor="P201" w:tooltip="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">
        <w:r>
          <w:rPr>
            <w:color w:val="0000FF"/>
          </w:rPr>
          <w:t>4</w:t>
        </w:r>
      </w:hyperlink>
      <w:r>
        <w:t xml:space="preserve">, </w:t>
      </w:r>
      <w:hyperlink w:anchor="P203"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">
        <w:r>
          <w:rPr>
            <w:color w:val="0000FF"/>
          </w:rPr>
          <w:t>6 пункта 31</w:t>
        </w:r>
      </w:hyperlink>
      <w:r>
        <w:t xml:space="preserve"> настоящего Положения, </w:t>
      </w:r>
      <w:hyperlink r:id="rId56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частью 3 статьи 57</w:t>
        </w:r>
      </w:hyperlink>
      <w:r>
        <w:t xml:space="preserve">, </w:t>
      </w:r>
      <w:hyperlink r:id="rId57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частями 12</w:t>
        </w:r>
      </w:hyperlink>
      <w:r>
        <w:t xml:space="preserve"> и </w:t>
      </w:r>
      <w:hyperlink r:id="rId58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12.1 статьи 66</w:t>
        </w:r>
      </w:hyperlink>
      <w:r>
        <w:t xml:space="preserve"> Федерального закона "О государственном контроле (надзоре) и муниципальном контроле в Российск</w:t>
      </w:r>
      <w:r>
        <w:t>ой Федерации".</w:t>
      </w:r>
    </w:p>
    <w:p w:rsidR="00E978FB" w:rsidRDefault="00CB5CCC">
      <w:pPr>
        <w:pStyle w:val="ConsPlusNormal0"/>
        <w:jc w:val="both"/>
      </w:pPr>
      <w:r>
        <w:t xml:space="preserve">(в ред. </w:t>
      </w:r>
      <w:hyperlink r:id="rId59" w:tooltip="Постановление Правительства Новосибирской области от 22.04.2025 N 188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22.04.2025 N 188-п)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О проведении выездной проверки субъект надзора уведомляется путем направления копии решения о проведен</w:t>
      </w:r>
      <w:r>
        <w:t xml:space="preserve">ии выездной проверки не позднее чем за 24 часа до ее начала в порядке, предусмотренном </w:t>
      </w:r>
      <w:hyperlink r:id="rId60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статьей 21</w:t>
        </w:r>
      </w:hyperlink>
      <w:r>
        <w:t xml:space="preserve"> Федерального закона "О государственном контроле (надзоре) и муниципальном контро</w:t>
      </w:r>
      <w:r>
        <w:t>ле в Российской Федерации".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</w:t>
      </w:r>
      <w:r>
        <w:t xml:space="preserve">едприятия и 15 часов для микропредприятия, за исключением выездной проверки, основанием для проведения которой является </w:t>
      </w:r>
      <w:hyperlink w:anchor="P203"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">
        <w:r>
          <w:rPr>
            <w:color w:val="0000FF"/>
          </w:rPr>
          <w:t>подпункт 6 пункта 31</w:t>
        </w:r>
      </w:hyperlink>
      <w:r>
        <w:t xml:space="preserve"> настоящего Положения и которая для микропредприятия не может продолжаться более 40 часов. Срок проведения выездной проверки в отношении организа</w:t>
      </w:r>
      <w:r>
        <w:t>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Абзац утрати</w:t>
      </w:r>
      <w:r>
        <w:t xml:space="preserve">л силу. - </w:t>
      </w:r>
      <w:hyperlink r:id="rId61" w:tooltip="Постановление Правительства Новосибирской области от 22.04.2025 N 188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22.04.2025 N 188-п.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22. В ходе выездной проверки могут совершаться следующие контрольные (надзорные) действия: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1) осмотр;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2) опрос;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3) получение письменных объяснений;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4) истребование документов.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Выездная проверка может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</w:t>
      </w:r>
      <w:r>
        <w:t>ктор".</w:t>
      </w:r>
    </w:p>
    <w:p w:rsidR="00E978FB" w:rsidRDefault="00CB5CCC">
      <w:pPr>
        <w:pStyle w:val="ConsPlusNormal0"/>
        <w:jc w:val="both"/>
      </w:pPr>
      <w:r>
        <w:t xml:space="preserve">(в ред. </w:t>
      </w:r>
      <w:hyperlink r:id="rId62" w:tooltip="Постановление Правительства Новосибирской области от 22.04.2025 N 188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22.04.2025 N 188-п)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23. При наблюдении за соблюдением обязательных требований (мониторинге безопасности) на субъекты надзора не мо</w:t>
      </w:r>
      <w:r>
        <w:t>гут возлагаться обязанности, не установленные обязательными требованиями.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</w:t>
      </w:r>
      <w:r>
        <w:t>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инспекцией гостехнадзора могут быть приняты следующие решения: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1) решение о провед</w:t>
      </w:r>
      <w:r>
        <w:t xml:space="preserve">ении внепланового контрольного (надзорного) мероприятия в соответствии со </w:t>
      </w:r>
      <w:hyperlink r:id="rId63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статьей 60</w:t>
        </w:r>
      </w:hyperlink>
      <w:r>
        <w:t xml:space="preserve"> Федерального закона "О государственном контроле (надзоре) и муниципальном контроле в Российск</w:t>
      </w:r>
      <w:r>
        <w:t>ой Федерации";</w:t>
      </w:r>
    </w:p>
    <w:p w:rsidR="00E978FB" w:rsidRDefault="00CB5CCC">
      <w:pPr>
        <w:pStyle w:val="ConsPlusNormal0"/>
        <w:jc w:val="both"/>
      </w:pPr>
      <w:r>
        <w:t xml:space="preserve">(пп. 1 в ред. </w:t>
      </w:r>
      <w:hyperlink r:id="rId64" w:tooltip="Постановление Правительства Новосибирской области от 22.04.2025 N 188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22.04.2025 N 188-п)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2) решение об объявлении предостережения;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3) решение о выдаче после оформления акта контрольного</w:t>
      </w:r>
      <w:r>
        <w:t xml:space="preserve"> (надзорного) мероприятия субъекту надзора предписания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</w:t>
      </w:r>
      <w:r>
        <w:t>роприятий, - в случае указания такой возможности в федеральном законе о региональном государственном надзоре, законе Новосибирской области о региональном государственном надзоре.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24. Выездное обследование может проводиться по месту нахождения (осуществлени</w:t>
      </w:r>
      <w:r>
        <w:t>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надзора, при этом не допускается взаимодействие с субъектом надзора.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В ходе выездного</w:t>
      </w:r>
      <w:r>
        <w:t xml:space="preserve"> обследования на общедоступных (открытых для посещения неограниченным кругом лиц) производственных объектах может осуществляться осмотр.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Выездное обследование проводится без информирования субъекта надзора.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 xml:space="preserve">По результатам проведения выездного обследования </w:t>
      </w:r>
      <w:r>
        <w:t xml:space="preserve">составляется акт выездного обследования по форме, утвержденной правовым актом инспекции гостехнадзора в соответствии с </w:t>
      </w:r>
      <w:hyperlink w:anchor="P396" w:tooltip="68. Должностные лица инспекции гостехнадзора в рамках осуществления регионального государственного надзора используют типовые формы решений, актов, утвержденные приказом Минэкономразвития России от 31.03.2021 N 151 &quot;О типовых формах документов, используемых ко">
        <w:r>
          <w:rPr>
            <w:color w:val="0000FF"/>
          </w:rPr>
          <w:t>пунктом 68</w:t>
        </w:r>
      </w:hyperlink>
      <w:r>
        <w:t xml:space="preserve"> настоящего Положения.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 xml:space="preserve">Абзац утратил силу. - </w:t>
      </w:r>
      <w:hyperlink r:id="rId65" w:tooltip="Постановление Правительства Новосибирской области от 01.07.2025 N 296-п &quot;О внесении изменений в отдельные постановления Правительства Новосибирской област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01.07.2025 N 296-п.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25. Для проведения контрольного (надзорного) мероприятия, предусматривающего взаимодействие с субъектом надзора, а также документарной проверки начальником инспекции гостехнадзора п</w:t>
      </w:r>
      <w:r>
        <w:t>ринимается решение, в котором указываются:</w:t>
      </w:r>
    </w:p>
    <w:p w:rsidR="00E978FB" w:rsidRDefault="00CB5CCC">
      <w:pPr>
        <w:pStyle w:val="ConsPlusNormal0"/>
        <w:jc w:val="both"/>
      </w:pPr>
      <w:r>
        <w:t xml:space="preserve">(в ред. </w:t>
      </w:r>
      <w:hyperlink r:id="rId66" w:tooltip="Постановление Правительства Новосибирской области от 18.06.2024 N 277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18.06.2024 N 277-п)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1) дата, время и место принятия решения;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2) кем принято решение;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3) основание проведения контрольного (надзорного) мероприятия;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4) вид надзора;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5) фамилии, имена, отчества (при наличии), должности должностного лица инспекции гостехнадзора, уполномоченного (уполномоченных) на проведение контрольного (надзорного) мероприятия;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6) объект надзора, в отношении которого проводится контро</w:t>
      </w:r>
      <w:r>
        <w:t>льное (надзорное) мероприятие;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7) адрес места осуществления субъектом надзора деятельности или адрес нахождения иных объектов надзора, в отношении которых проводится контрольное (надзорное) мероприятие (может не указываться в отношении рейдового осмотра);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 xml:space="preserve">8) фамилия, имя, отчество (при наличии) гражданина или наименование организации,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надзора, в отношении </w:t>
      </w:r>
      <w:r>
        <w:t>которого проводится контрольное (надзорное) мероприятие (может не указываться в отношении рейдового осмотра);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9) вид контрольного (надзорного) мероприятия;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10) перечень контрольных (надзорных) действий, совершаемых в рамках контрольного (надзорного) меропр</w:t>
      </w:r>
      <w:r>
        <w:t>иятия;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11) предмет контрольного (надзорного) мероприятия;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12) проверочные листы, если их применение является обязательным;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13) дата проведения контрольного (надзорного) мероприятия, в том числе срок непосредственного взаимодействия с субъектом надзора (может не указываться в отношении рейдового осмотра в части срока непосредственного взаимодействия с субъектом надзора);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14) пе</w:t>
      </w:r>
      <w:r>
        <w:t>речень документов, представление которых субъектом надзора необходимо для оценки соблюдения обязательных требований (в случае, если в рамках контрольного (надзорного) мероприятия предусмотрено предоставление субъектом надзора документов в целях оценки собл</w:t>
      </w:r>
      <w:r>
        <w:t>юдения обязательных требований).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26. Контрольные (надзорные) мероприятия, за исключением контрольных (надзорных) мероприятий без взаимодействия, могут проводиться на плановой и внеплановой основе только путем совершения должностными лицами инспекции гостех</w:t>
      </w:r>
      <w:r>
        <w:t>надзора следующих контрольных (надзорных) действий: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1) осмотр;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2) опрос;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3) получение письменных объяснений;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4) истребование документов.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27. Осмотр осуществляется должностным лицом инспекции гостехнадзора в присутствии субъекта надзора или его представител</w:t>
      </w:r>
      <w:r>
        <w:t>я (за исключением проведения выездного обследования) и (или) с применением фотосъемки или видеозаписи.</w:t>
      </w:r>
    </w:p>
    <w:p w:rsidR="00E978FB" w:rsidRDefault="00CB5CCC">
      <w:pPr>
        <w:pStyle w:val="ConsPlusNormal0"/>
        <w:jc w:val="both"/>
      </w:pPr>
      <w:r>
        <w:t xml:space="preserve">(в ред. </w:t>
      </w:r>
      <w:hyperlink r:id="rId67" w:tooltip="Постановление Правительства Новосибирской области от 22.04.2025 N 188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22.04.2025 N 188-п)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По результатам</w:t>
      </w:r>
      <w:r>
        <w:t xml:space="preserve"> осмотра должностным лицом инспекции гостехнадзора составляется протокол осмотра по форме, утвержденной инспекцией гостехнадзора в соответствии с </w:t>
      </w:r>
      <w:hyperlink w:anchor="P396" w:tooltip="68. Должностные лица инспекции гостехнадзора в рамках осуществления регионального государственного надзора используют типовые формы решений, актов, утвержденные приказом Минэкономразвития России от 31.03.2021 N 151 &quot;О типовых формах документов, используемых ко">
        <w:r>
          <w:rPr>
            <w:color w:val="0000FF"/>
          </w:rPr>
          <w:t>пунктом 68</w:t>
        </w:r>
      </w:hyperlink>
      <w:r>
        <w:t xml:space="preserve"> настоящего Положения, в который вносится перечень осмотренных</w:t>
      </w:r>
      <w:r>
        <w:t xml:space="preserve"> территорий и помещений (отсеков), а также вид, количество и иные идентификационные признаки обследуемых объектов, имеющие значение для контрольного (надзорного) мероприятия.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Осмотр может осуществляться с использованием средств дистанционного взаимодействи</w:t>
      </w:r>
      <w:r>
        <w:t>я, в том числе посредством видео-конференц-связи, а также с использованием мобильного приложения "Инспектор".</w:t>
      </w:r>
    </w:p>
    <w:p w:rsidR="00E978FB" w:rsidRDefault="00CB5CCC">
      <w:pPr>
        <w:pStyle w:val="ConsPlusNormal0"/>
        <w:jc w:val="both"/>
      </w:pPr>
      <w:r>
        <w:t xml:space="preserve">(абзац введен </w:t>
      </w:r>
      <w:hyperlink r:id="rId68" w:tooltip="Постановление Правительства Новосибирской области от 22.04.2025 N 188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22.04.2025 N 188-п)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 xml:space="preserve">28. Результаты опроса фиксируются в протоколе опроса, который оформляется по форме, утвержденной инспекцией гостехнадзора в соответствии с </w:t>
      </w:r>
      <w:hyperlink w:anchor="P396" w:tooltip="68. Должностные лица инспекции гостехнадзора в рамках осуществления регионального государственного надзора используют типовые формы решений, актов, утвержденные приказом Минэкономразвития России от 31.03.2021 N 151 &quot;О типовых формах документов, используемых ко">
        <w:r>
          <w:rPr>
            <w:color w:val="0000FF"/>
          </w:rPr>
          <w:t>пунктом 68</w:t>
        </w:r>
      </w:hyperlink>
      <w:r>
        <w:t xml:space="preserve"> настоящего Положения, и подписывается опрашиваемым лицом, подтвержда</w:t>
      </w:r>
      <w:r>
        <w:t>ющим достоверность изложенных им сведений, а также в акте контрольного (надзорного) мероприятия в случае, если полученные сведения имеют значение для контрольного (надзорного) мероприятия.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 xml:space="preserve">Опрос может осуществляться с использованием средств дистанционного </w:t>
      </w:r>
      <w:r>
        <w:t>взаимодействия, в том числе посредством видео-конференц-связи, а также с использованием мобильного приложения "Инспектор".</w:t>
      </w:r>
    </w:p>
    <w:p w:rsidR="00E978FB" w:rsidRDefault="00CB5CCC">
      <w:pPr>
        <w:pStyle w:val="ConsPlusNormal0"/>
        <w:jc w:val="both"/>
      </w:pPr>
      <w:r>
        <w:t xml:space="preserve">(абзац введен </w:t>
      </w:r>
      <w:hyperlink r:id="rId69" w:tooltip="Постановление Правительства Новосибирской области от 22.04.2025 N 188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22.04.2025 N 188-п)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29. Объяснения оформляются путем составления письменного документа в свободной форме.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Должностное лицо инспекции гостехнадзора</w:t>
      </w:r>
      <w:r>
        <w:t xml:space="preserve"> вправе собственноручно составить объяснения со слов должностных лиц или работников организации, гражданина, являющихся субъектами надзора, их представителей, свидетелей. В этом случае указанные лица знакомятся с объяснениями, при необходимости дополняют т</w:t>
      </w:r>
      <w:r>
        <w:t>екст, делают отметку о том, что должностное лицо инспекции гостехнадзора с их слов записал верно, и подписывают документ, указывая дату и место его составления.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30. Требование о представлении документов оформляется по форме, утвержденной инспекцией гостехн</w:t>
      </w:r>
      <w:r>
        <w:t xml:space="preserve">адзора в соответствии с </w:t>
      </w:r>
      <w:hyperlink w:anchor="P396" w:tooltip="68. Должностные лица инспекции гостехнадзора в рамках осуществления регионального государственного надзора используют типовые формы решений, актов, утвержденные приказом Минэкономразвития России от 31.03.2021 N 151 &quot;О типовых формах документов, используемых ко">
        <w:r>
          <w:rPr>
            <w:color w:val="0000FF"/>
          </w:rPr>
          <w:t>пунктом 68</w:t>
        </w:r>
      </w:hyperlink>
      <w:r>
        <w:t xml:space="preserve"> настоящего Положения.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Документы, которые истребуются в ходе контрольного (надзорного) мероприятия, должны быть представлены должностному лицу инспекции гостехнадзора в срок, указанный</w:t>
      </w:r>
      <w:r>
        <w:t xml:space="preserve"> в требовании о представлении документов. В случае если субъект надзора не имеет возможности представить истребуемые документы в течение установленного в указанном требовании срока, оно обязано незамедлительно ходатайством в письменной форме уведомить долж</w:t>
      </w:r>
      <w:r>
        <w:t>ностное лицо инспекции гостехнадзора о невозможности представления документов в установленный срок с указанием причин, по которым истребуемые документы не могут быть представлены в установленный срок, и срока, в течение которого субъект надзора может предс</w:t>
      </w:r>
      <w:r>
        <w:t>тавить истребуемые документы. В течение 24 часов со дня получения такого ходатайства должностное лицо инспекции гостехнадзора продлевает срок представления документов или отказывает в продлении срока, о чем составляется соответствующий электронный документ</w:t>
      </w:r>
      <w:r>
        <w:t xml:space="preserve"> и информируется субъект надзора любым доступным способом в соответствии со </w:t>
      </w:r>
      <w:hyperlink r:id="rId70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статьей 21</w:t>
        </w:r>
      </w:hyperlink>
      <w:r>
        <w:t xml:space="preserve"> Федерального закона "О государственном контроле (надзоре) и муниципальном контроле в Россий</w:t>
      </w:r>
      <w:r>
        <w:t>ской Федерации".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Документы (копии документов), ранее представленные субъектом надзора в инспекцию гостехнадзора, независимо от оснований их представления могут не представляться повторно при условии уведомления инспекции гостехнадзора о том, что истребуемы</w:t>
      </w:r>
      <w:r>
        <w:t>е документы (копии документов) были представлены ранее, с указанием реквизитов документа, которым (приложением к которому) они были представлены.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31. Основанием для проведения контрольных (надзорных) мероприятий, за исключением контрольных (надзорных) меро</w:t>
      </w:r>
      <w:r>
        <w:t>приятий без взаимодействия, может быть:</w:t>
      </w:r>
    </w:p>
    <w:p w:rsidR="00E978FB" w:rsidRDefault="00CB5CCC">
      <w:pPr>
        <w:pStyle w:val="ConsPlusNormal0"/>
        <w:spacing w:before="240"/>
        <w:ind w:firstLine="540"/>
        <w:jc w:val="both"/>
      </w:pPr>
      <w:bookmarkStart w:id="4" w:name="P197"/>
      <w:bookmarkEnd w:id="4"/>
      <w:r>
        <w:t>1) наличие у инспекции гостехнадзора сведений о причинении вреда (ущерба) или об угрозе причинения вреда (ущерба) охраняемым законом ценностям;</w:t>
      </w:r>
    </w:p>
    <w:p w:rsidR="00E978FB" w:rsidRDefault="00CB5CCC">
      <w:pPr>
        <w:pStyle w:val="ConsPlusNormal0"/>
        <w:jc w:val="both"/>
      </w:pPr>
      <w:r>
        <w:t xml:space="preserve">(пп. 1 в ред. </w:t>
      </w:r>
      <w:hyperlink r:id="rId71" w:tooltip="Постановление Правительства Новосибирской области от 22.04.2025 N 188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22.04.2025 N 188-п)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2) наступление сроков проведения контрольных (надзорных) мероприятий, включенных в план проведения контрольных (надзорных) мероприятий;</w:t>
      </w:r>
    </w:p>
    <w:p w:rsidR="00E978FB" w:rsidRDefault="00CB5CCC">
      <w:pPr>
        <w:pStyle w:val="ConsPlusNormal0"/>
        <w:spacing w:before="240"/>
        <w:ind w:firstLine="540"/>
        <w:jc w:val="both"/>
      </w:pPr>
      <w:bookmarkStart w:id="5" w:name="P200"/>
      <w:bookmarkEnd w:id="5"/>
      <w:r>
        <w:t>3) поручение Президента Российской Федерации, п</w:t>
      </w:r>
      <w:r>
        <w:t>оручение Правительства Российской Федерации о проведении контрольных (надзорных) мероприятий в отношении конкретного субъекта надзора;</w:t>
      </w:r>
    </w:p>
    <w:p w:rsidR="00E978FB" w:rsidRDefault="00CB5CCC">
      <w:pPr>
        <w:pStyle w:val="ConsPlusNormal0"/>
        <w:spacing w:before="240"/>
        <w:ind w:firstLine="540"/>
        <w:jc w:val="both"/>
      </w:pPr>
      <w:bookmarkStart w:id="6" w:name="P201"/>
      <w:bookmarkEnd w:id="6"/>
      <w:r>
        <w:t>4) требование прокурора о проведении контрольного (надзорного) мероприятия в рамках надзора за исполнением законов, соблю</w:t>
      </w:r>
      <w:r>
        <w:t>дением прав и свобод человека и гражданина по поступившим в органы прокуратуры материалам и обращениям;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 xml:space="preserve">5) истечение срока исполнения решения инспекции гостехнадзора об устранении выявленного нарушения обязательных требований - в случаях, установленных </w:t>
      </w:r>
      <w:hyperlink w:anchor="P225" w:tooltip="41. В случае выявления при проведении контрольного (надзорного) мероприятия нарушений субъектом надзора обязательных требований инспекция гостехнадзора в пределах полномочий, предусмотренных законодательством Российской Федерации, обязана:">
        <w:r>
          <w:rPr>
            <w:color w:val="0000FF"/>
          </w:rPr>
          <w:t>абзацем первым пункта 41</w:t>
        </w:r>
      </w:hyperlink>
      <w:r>
        <w:t xml:space="preserve"> настоящего Положения;</w:t>
      </w:r>
    </w:p>
    <w:p w:rsidR="00E978FB" w:rsidRDefault="00CB5CCC">
      <w:pPr>
        <w:pStyle w:val="ConsPlusNormal0"/>
        <w:spacing w:before="240"/>
        <w:ind w:firstLine="540"/>
        <w:jc w:val="both"/>
      </w:pPr>
      <w:bookmarkStart w:id="7" w:name="P203"/>
      <w:bookmarkEnd w:id="7"/>
      <w:r>
        <w:t>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7) выявление соответствия объекта надзора параметрам, утвержденным индикаторами риска нарушения обязательных требований, или отклонения объекта надзора от таких параметров;</w:t>
      </w:r>
    </w:p>
    <w:p w:rsidR="00E978FB" w:rsidRDefault="00CB5CCC">
      <w:pPr>
        <w:pStyle w:val="ConsPlusNormal0"/>
        <w:jc w:val="both"/>
      </w:pPr>
      <w:r>
        <w:t xml:space="preserve">(пп. 7 введен </w:t>
      </w:r>
      <w:hyperlink r:id="rId72" w:tooltip="Постановление Правительства Новосибирской области от 22.04.2025 N 188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</w:t>
        </w:r>
        <w:r>
          <w:rPr>
            <w:color w:val="0000FF"/>
          </w:rPr>
          <w:t>ием</w:t>
        </w:r>
      </w:hyperlink>
      <w:r>
        <w:t xml:space="preserve"> Правительства Новосибирской области от 22.04.2025 N 188-п)</w:t>
      </w:r>
    </w:p>
    <w:p w:rsidR="00E978FB" w:rsidRDefault="00CB5CCC">
      <w:pPr>
        <w:pStyle w:val="ConsPlusNormal0"/>
        <w:spacing w:before="240"/>
        <w:ind w:firstLine="540"/>
        <w:jc w:val="both"/>
      </w:pPr>
      <w:bookmarkStart w:id="8" w:name="P206"/>
      <w:bookmarkEnd w:id="8"/>
      <w:r>
        <w:t>8) уклонение субъекта надзора от проведения обязательного профилактического визита.</w:t>
      </w:r>
    </w:p>
    <w:p w:rsidR="00E978FB" w:rsidRDefault="00CB5CCC">
      <w:pPr>
        <w:pStyle w:val="ConsPlusNormal0"/>
        <w:jc w:val="both"/>
      </w:pPr>
      <w:r>
        <w:t xml:space="preserve">(пп. 8 введен </w:t>
      </w:r>
      <w:hyperlink r:id="rId73" w:tooltip="Постановление Правительства Новосибирской области от 22.04.2025 N 188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</w:t>
      </w:r>
      <w:r>
        <w:t>рской области от 22.04.2025 N 188-п)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32. Плановые контрольные (надзорные) мероприятия проводятся на основании плана проведения плановых контрольных (надзорных) мероприятий инспекции гостехнадзора на очередной календарный год.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Порядок формирования ежегодног</w:t>
      </w:r>
      <w:r>
        <w:t>о плана контрольных (надзорных) мероприятий инспекции гостехнадзора, его согласования с органами прокуратуры, включения в него и исключения из него контрольных (надзорных) мероприятий в течение года устанавливается Правительством Российской Федерации.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 xml:space="preserve">33. </w:t>
      </w:r>
      <w:r>
        <w:t xml:space="preserve">Внеплановые контрольные (надзорные) мероприятия, за исключением внеплановых контрольных (надзорных) мероприятий без взаимодействия, проводятся по основаниям, предусмотренным </w:t>
      </w:r>
      <w:hyperlink w:anchor="P197" w:tooltip="1) наличие у инспекции гостехнадзора сведений о причинении вреда (ущерба) или об угрозе причинения вреда (ущерба) охраняемым законом ценностям;">
        <w:r>
          <w:rPr>
            <w:color w:val="0000FF"/>
          </w:rPr>
          <w:t>подпунктами 1</w:t>
        </w:r>
      </w:hyperlink>
      <w:r>
        <w:t xml:space="preserve">, </w:t>
      </w:r>
      <w:hyperlink w:anchor="P200" w:tooltip="3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ого субъекта надзора;">
        <w:r>
          <w:rPr>
            <w:color w:val="0000FF"/>
          </w:rPr>
          <w:t>3</w:t>
        </w:r>
      </w:hyperlink>
      <w:r>
        <w:t xml:space="preserve"> - </w:t>
      </w:r>
      <w:hyperlink w:anchor="P206" w:tooltip="8) уклонение субъекта надзора от проведения обязательного профилактического визита.">
        <w:r>
          <w:rPr>
            <w:color w:val="0000FF"/>
          </w:rPr>
          <w:t>8 пункта 31</w:t>
        </w:r>
      </w:hyperlink>
      <w:r>
        <w:t xml:space="preserve"> настоящего Положения, </w:t>
      </w:r>
      <w:hyperlink r:id="rId74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частью 3 статьи 57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E978FB" w:rsidRDefault="00CB5CCC">
      <w:pPr>
        <w:pStyle w:val="ConsPlusNormal0"/>
        <w:jc w:val="both"/>
      </w:pPr>
      <w:r>
        <w:t xml:space="preserve">(в ред. </w:t>
      </w:r>
      <w:hyperlink r:id="rId75" w:tooltip="Постановление Правительства Новосибирской области от 22.04.2025 N 188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постановления</w:t>
        </w:r>
      </w:hyperlink>
      <w:r>
        <w:t xml:space="preserve"> Правит</w:t>
      </w:r>
      <w:r>
        <w:t>ельства Новосибирской области от 22.04.2025 N 188-п)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 xml:space="preserve">Абзац утратил силу. - </w:t>
      </w:r>
      <w:hyperlink r:id="rId76" w:tooltip="Постановление Правительства Новосибирской области от 22.04.2025 N 188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22.04.2025 N 188-п.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34. Контрольные (надзорные) мероприятия без взаимо</w:t>
      </w:r>
      <w:r>
        <w:t>действия проводятся должностными лицами инспекции гостехнадзора на основании заданий уполномоченных должностных лиц инспекции гостехнадзора, включая задания, содержащиеся в планах работы инспекции гостехнадзора, в том числе в случаях, установленных Федерал</w:t>
      </w:r>
      <w:r>
        <w:t xml:space="preserve">ьным </w:t>
      </w:r>
      <w:hyperlink r:id="rId77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Федерации", оформленные по форме, утвержденной инспекцией гостехнадзора в соответствии с </w:t>
      </w:r>
      <w:hyperlink w:anchor="P396" w:tooltip="68. Должностные лица инспекции гостехнадзора в рамках осуществления регионального государственного надзора используют типовые формы решений, актов, утвержденные приказом Минэкономразвития России от 31.03.2021 N 151 &quot;О типовых формах документов, используемых ко">
        <w:r>
          <w:rPr>
            <w:color w:val="0000FF"/>
          </w:rPr>
          <w:t>пунктом 68</w:t>
        </w:r>
      </w:hyperlink>
      <w:r>
        <w:t xml:space="preserve"> настоящего Положения.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 xml:space="preserve">35. По окончании проведения контрольного (надзорного) мероприятия, предусматривающего взаимодействие с субъектом надзора, составляется акт контрольного (надзорного) мероприятия (далее - акт). В случае если </w:t>
      </w:r>
      <w:r>
        <w:t>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</w:t>
      </w:r>
      <w:r>
        <w:t>ения выявленного нарушения до окончания проведения контрольного (надзорного) мероприятия, предусматривающего взаимодействие с субъектом надзора, в акте указывается факт его устранения. Документы, иные материалы, являющиеся доказательствами нарушения обязат</w:t>
      </w:r>
      <w:r>
        <w:t>ельных требований, должны быть приобщены к акту. Заполненные при проведении контрольного (надзорного) мероприятия проверочные листы должны быть приобщены к акту.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Проверочные листы (списки контрольных вопросов, ответы на которые свидетельствуют о соблюдении</w:t>
      </w:r>
      <w:r>
        <w:t xml:space="preserve"> или несоблюдении субъектом надзора обязательных требований) не могут возлагать на субъект надзора обязанность по соблюдению обязательных требований, не предусмотренных законодательством Российской Федерации.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Требования к разработке, содержанию, общественн</w:t>
      </w:r>
      <w:r>
        <w:t>ому обсуждению проектов форм проверочных листов, утверждению, применению, актуализации форм проверочных листов, а также случаи обязательного применения проверочных листов устанавливаются Правительством Российской Федерации.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36. Оформление акта производится на месте проведения контрольного (надзорного)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E978FB" w:rsidRDefault="00CB5CCC">
      <w:pPr>
        <w:pStyle w:val="ConsPlusNormal0"/>
        <w:spacing w:before="240"/>
        <w:ind w:firstLine="540"/>
        <w:jc w:val="both"/>
      </w:pPr>
      <w:bookmarkStart w:id="9" w:name="P218"/>
      <w:bookmarkEnd w:id="9"/>
      <w:r>
        <w:t>В случае если проведение контрол</w:t>
      </w:r>
      <w:r>
        <w:t>ьного (надзорного) мероприятия оказалось невозможным в связи с отсутствием субъекта надзора по месту нахождения (осуществления деятельности), либо в связи с фактическим неосуществлением деятельности субъектом надзора, либо в связи с иными действиями (безде</w:t>
      </w:r>
      <w:r>
        <w:t>йствием) субъекта надзора, повлекшими невозможность проведения или завершения контрольного (надзорного) мероприятия, должностное лицо инспекции гостехнадзора составляет акт о невозможности проведения контрольного (надзорного) мероприятия, предусматривающег</w:t>
      </w:r>
      <w:r>
        <w:t xml:space="preserve">о взаимодействие с субъектом надзора, с указанием причин и информирует субъект надзора о невозможности проведения контрольного (надзорного) мероприятия, предусматривающего взаимодействие с субъектом надзора, в порядке, предусмотренном </w:t>
      </w:r>
      <w:hyperlink r:id="rId78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частями 4</w:t>
        </w:r>
      </w:hyperlink>
      <w:r>
        <w:t xml:space="preserve"> и </w:t>
      </w:r>
      <w:hyperlink r:id="rId79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5 статьи 21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 В этом случае должностное лицо вправе совершить контрольные (надзорные) действия в рамках указанного контрольного (надзорного) мероприятия в любое </w:t>
      </w:r>
      <w:r>
        <w:t>время до завершения проведения контрольного (надзорного) мероприятия, предусматривающего взаимодействие с контролируемым лицом.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 xml:space="preserve">37. В случае, указанном в </w:t>
      </w:r>
      <w:hyperlink w:anchor="P218" w:tooltip="В случае если проведение контрольного (надзорного) мероприятия оказалось невозможным в связи с отсутствием субъекта надзора по месту нахождения (осуществления деятельности), либо в связи с фактическим неосуществлением деятельности субъектом надзора, либо в свя">
        <w:r>
          <w:rPr>
            <w:color w:val="0000FF"/>
          </w:rPr>
          <w:t>абзаце втором пункта 36</w:t>
        </w:r>
      </w:hyperlink>
      <w:r>
        <w:t xml:space="preserve"> настоящего Положения, уполномоченное долж</w:t>
      </w:r>
      <w:r>
        <w:t xml:space="preserve">ностное лицо инспекции гостехнадзора не позднее трех месяцев с даты составления акта о невозможности проведения контрольного (надзорного) мероприятия принять решение о проведении в отношении субъекта надзора такого же контрольного (надзорного) мероприятия </w:t>
      </w:r>
      <w:r>
        <w:t>без предварительного уведомления субъекта надзора и без согласования с органами прокуратуры.</w:t>
      </w:r>
    </w:p>
    <w:p w:rsidR="00E978FB" w:rsidRDefault="00CB5CCC">
      <w:pPr>
        <w:pStyle w:val="ConsPlusNormal0"/>
        <w:jc w:val="both"/>
      </w:pPr>
      <w:r>
        <w:t xml:space="preserve">(в ред. </w:t>
      </w:r>
      <w:hyperlink r:id="rId80" w:tooltip="Постановление Правительства Новосибирской области от 22.04.2025 N 188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22.04.2025 N 188-п)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Уклонение субъекта надзо</w:t>
      </w:r>
      <w:r>
        <w:t>ра от проведения контрольного (надзорного) мероприятия или воспрепятствование его проведению влечет ответственность, установленную федеральным законом.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38. Результаты контрольного (надзорного) мероприятия, содержащие информацию, составляющую государственну</w:t>
      </w:r>
      <w:r>
        <w:t>ю, коммерческую, служебную или иную охраняемую законом тайну, оформляются с соблюдением требований, предусмотренных законодательством Российской Федерации.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39. Акт контрольного (надзорного) мероприятия, проведение которого было согласовано органами прокура</w:t>
      </w:r>
      <w:r>
        <w:t>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40. В случае отсутствия выявленных нарушений обязательных требований при проведении контрольного (надзорного) меро</w:t>
      </w:r>
      <w:r>
        <w:t>приятия сведения об этом вносятся в единый реестр контрольных (надзорных) мероприятий. Должностное лицо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</w:t>
      </w:r>
      <w:r>
        <w:t>а) охраняемым законом ценностям.</w:t>
      </w:r>
    </w:p>
    <w:p w:rsidR="00E978FB" w:rsidRDefault="00CB5CCC">
      <w:pPr>
        <w:pStyle w:val="ConsPlusNormal0"/>
        <w:spacing w:before="240"/>
        <w:ind w:firstLine="540"/>
        <w:jc w:val="both"/>
      </w:pPr>
      <w:bookmarkStart w:id="10" w:name="P225"/>
      <w:bookmarkEnd w:id="10"/>
      <w:r>
        <w:t>41. В случае выявления при проведении контрольного (надзорного) мероприятия нарушений субъектом надзора обязательных требований инспекция гостехнадзора в пределах полномочий, предусмотренных законодательством Российской Фед</w:t>
      </w:r>
      <w:r>
        <w:t>ерации, обязана:</w:t>
      </w:r>
    </w:p>
    <w:p w:rsidR="00E978FB" w:rsidRDefault="00CB5CCC">
      <w:pPr>
        <w:pStyle w:val="ConsPlusNormal0"/>
        <w:spacing w:before="240"/>
        <w:ind w:firstLine="540"/>
        <w:jc w:val="both"/>
      </w:pPr>
      <w:bookmarkStart w:id="11" w:name="P226"/>
      <w:bookmarkEnd w:id="11"/>
      <w:r>
        <w:t>1) выдать после оформления акта контрольного (надзорного) мероприятия субъекту надзора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</w:t>
      </w:r>
      <w:r>
        <w:t>реда (ущерба) охраняемым законом ценностям, а также других мероприятий в случаях, предусмотренных федеральным законом о виде контроля;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2) незамедлительно принять предусмотренные законодательством Российской Федерации меры по недопущению причинения вреда (у</w:t>
      </w:r>
      <w:r>
        <w:t>щерба) 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помещений, оборудования, транспортных средств и иных подобных объектов и о довед</w:t>
      </w:r>
      <w:r>
        <w:t xml:space="preserve">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(надзорного) мероприятия установлено, </w:t>
      </w:r>
      <w:r>
        <w:t>что деятельность гражданина, организации, владеющих и (или) пользующихся объектом надзора,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</w:t>
      </w:r>
      <w:r>
        <w:t xml:space="preserve">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3) при выявлении в ходе контрольного (надзорного) мероприятия признаков преступ</w:t>
      </w:r>
      <w:r>
        <w:t>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</w:t>
      </w:r>
      <w:r>
        <w:t>венности;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</w:t>
      </w:r>
      <w:r>
        <w:t>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5) рассмотреть вопрос о выдаче рекомендаций</w:t>
      </w:r>
      <w:r>
        <w:t xml:space="preserve">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 xml:space="preserve">42. По истечении срока исполнения субъектом надзора решения, принятого в соответствии с </w:t>
      </w:r>
      <w:hyperlink w:anchor="P226" w:tooltip="1) выдать после оформления акта контрольного (надзорного) мероприятия субъекту надзора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">
        <w:r>
          <w:rPr>
            <w:color w:val="0000FF"/>
          </w:rPr>
          <w:t>подпунктом 1 пункта 41</w:t>
        </w:r>
      </w:hyperlink>
      <w:r>
        <w:t xml:space="preserve"> настоящего Положения, либо при представлении субъектом надзора до истечения указанного срока документов и сведений, представление которых установлено указанным решением, либо в случае получения информаци</w:t>
      </w:r>
      <w:r>
        <w:t>и в рамках наблюдения за соблюдением обязательных требований (мониторинга безопасности) должностное лицо инспекции гостехнадзора оценивает исполнение решения на основании представленных документов и сведений, полученной информации.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Если указанные документы</w:t>
      </w:r>
      <w:r>
        <w:t xml:space="preserve"> и сведения субъектом надзора не представлены или на их основании либо на основании информации, полученной в рамках наблюдения за соблюдением обязательных требований (мониторинга безопасности), невозможно сделать вывод об исполнении решения, должностное ли</w:t>
      </w:r>
      <w:r>
        <w:t>цо инспекции гостехнадзора оценивает исполнение указанного решения путем проведения одного из контрольных (надзорных) мероприятий: инспекционный визит, рейдовый осмотр, документарная проверка.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В случае если проводится оценка исполнения решения, принятого п</w:t>
      </w:r>
      <w:r>
        <w:t>о итогам выездной проверки, допускается проведение выездной проверки.</w:t>
      </w:r>
    </w:p>
    <w:p w:rsidR="00E978FB" w:rsidRDefault="00E978FB">
      <w:pPr>
        <w:pStyle w:val="ConsPlusNormal0"/>
        <w:ind w:firstLine="540"/>
        <w:jc w:val="both"/>
      </w:pPr>
    </w:p>
    <w:p w:rsidR="00E978FB" w:rsidRDefault="00CB5CCC">
      <w:pPr>
        <w:pStyle w:val="ConsPlusTitle0"/>
        <w:jc w:val="center"/>
        <w:outlineLvl w:val="1"/>
      </w:pPr>
      <w:r>
        <w:t>III. Управление рисками причинения вреда (ущерба)</w:t>
      </w:r>
    </w:p>
    <w:p w:rsidR="00E978FB" w:rsidRDefault="00CB5CCC">
      <w:pPr>
        <w:pStyle w:val="ConsPlusTitle0"/>
        <w:jc w:val="center"/>
      </w:pPr>
      <w:r>
        <w:t>охраняемым законом ценностям при осуществлении</w:t>
      </w:r>
    </w:p>
    <w:p w:rsidR="00E978FB" w:rsidRDefault="00CB5CCC">
      <w:pPr>
        <w:pStyle w:val="ConsPlusTitle0"/>
        <w:jc w:val="center"/>
      </w:pPr>
      <w:r>
        <w:t>регионального государственного надзора</w:t>
      </w:r>
    </w:p>
    <w:p w:rsidR="00E978FB" w:rsidRDefault="00E978FB">
      <w:pPr>
        <w:pStyle w:val="ConsPlusNormal0"/>
        <w:ind w:firstLine="540"/>
        <w:jc w:val="both"/>
      </w:pPr>
    </w:p>
    <w:p w:rsidR="00E978FB" w:rsidRDefault="00CB5CCC">
      <w:pPr>
        <w:pStyle w:val="ConsPlusNormal0"/>
        <w:ind w:firstLine="540"/>
        <w:jc w:val="both"/>
      </w:pPr>
      <w:r>
        <w:t>43. Региональный государственный надзор осуществ</w:t>
      </w:r>
      <w:r>
        <w:t>ляется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Критер</w:t>
      </w:r>
      <w:r>
        <w:t xml:space="preserve">ии отнесения объектов контроля к категории риска причинения вреда (ущерба) охраняемым законом ценностям разработаны в соответствии с требованиями, установленными </w:t>
      </w:r>
      <w:hyperlink r:id="rId81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главой 5</w:t>
        </w:r>
      </w:hyperlink>
      <w:r>
        <w:t xml:space="preserve"> Федерал</w:t>
      </w:r>
      <w:r>
        <w:t>ьного закона "О государственном контроле (надзоре) и муниципальном контроле в Российской Федерации" (далее - критерии риска, категории риска).</w:t>
      </w:r>
    </w:p>
    <w:p w:rsidR="00E978FB" w:rsidRDefault="00CB5CCC">
      <w:pPr>
        <w:pStyle w:val="ConsPlusNormal0"/>
        <w:jc w:val="both"/>
      </w:pPr>
      <w:r>
        <w:t xml:space="preserve">(в ред. </w:t>
      </w:r>
      <w:hyperlink r:id="rId82" w:tooltip="Постановление Правительства Новосибирской области от 22.04.2025 N 188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</w:t>
      </w:r>
      <w:r>
        <w:t>ти от 22.04.2025 N 188-п)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Критерии риска учитывают тяжесть причинения вреда (ущерба) охраняемым законом ценностям и вероятность наступления негативных событий, которые могут повлечь причинение вреда (ущерба) охраняемым законом ценностям, а также учитывают добросовестность субъектов</w:t>
      </w:r>
      <w:r>
        <w:t xml:space="preserve"> надзора.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44. В целях управления рисками причинения вреда (ущерба) при осуществлении регионального государственного надзора объекты надзора относятся к одной из следующих категорий риска: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1) чрезвычайно высокий риск;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2) значительный риск;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3) умеренный риск</w:t>
      </w:r>
      <w:r>
        <w:t>;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4) низкий риск.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45. Отнесение объектов надзора к определенной категории риска осуществляется на основании критериев отнесения объектов надзора к категориям риска причинения вреда (ущерба) в рамках осуществления регионального государственного надзора в со</w:t>
      </w:r>
      <w:r>
        <w:t xml:space="preserve">ответствии с </w:t>
      </w:r>
      <w:hyperlink w:anchor="P464" w:tooltip="КРИТЕРИИ">
        <w:r>
          <w:rPr>
            <w:color w:val="0000FF"/>
          </w:rPr>
          <w:t>приложением</w:t>
        </w:r>
      </w:hyperlink>
      <w:r>
        <w:t xml:space="preserve"> к настоящему Положению.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46. Устанавливается следующая периодичность проведения плановых контрольных (надзорных) мероприятий и периодичность проведения обязательных профилактических визитов: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одно плановое контрольное (надзорное) мероприятие в год - для объектов надзора, отнесенных к категории чрезвычайно высокого риска;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 xml:space="preserve">обязательный профилактический визит в соответствии с периодичностью, определяемой согласно </w:t>
      </w:r>
      <w:hyperlink r:id="rId83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пункту 3 части 2 статьи 25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- для объектов надзора, отнесенных к категори</w:t>
      </w:r>
      <w:r>
        <w:t>и значительного и умеренного риска;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в отношении объектов надзора, отнесенных к категории низкого риска, плановые контрольные (надзорные) мероприятия и обязательные профилактические визиты не проводятся.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Вместо планового контрольного (надзорного) мероприяти</w:t>
      </w:r>
      <w:r>
        <w:t>я контрольный (надзорный) орган вправе провести в отношении объектов надзора, отнесенных к категории чрезвычайно высокого риска, обязательный профилактический визит.</w:t>
      </w:r>
    </w:p>
    <w:p w:rsidR="00E978FB" w:rsidRDefault="00CB5CCC">
      <w:pPr>
        <w:pStyle w:val="ConsPlusNormal0"/>
        <w:jc w:val="both"/>
      </w:pPr>
      <w:r>
        <w:t xml:space="preserve">(п. 46 в ред. </w:t>
      </w:r>
      <w:hyperlink r:id="rId84" w:tooltip="Постановление Правительства Новосибирской области от 22.04.2025 N 188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постановления</w:t>
        </w:r>
      </w:hyperlink>
      <w:r>
        <w:t xml:space="preserve"> Прав</w:t>
      </w:r>
      <w:r>
        <w:t>ительства Новосибирской области от 22.04.2025 N 188-п)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47. В целях оценки риска причинения вреда (ущерба) при принятии решения о проведении и выборе вида внепланового контрольного (надзорного) мероприятия инспекция гостехнадзора разрабатывает индикаторы ри</w:t>
      </w:r>
      <w:r>
        <w:t>ска нарушения обязательных требований.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Перечень индикаторов риска нарушения обязательных требований регионального государственного надзора утверждается Правительством Новосибирской области.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 xml:space="preserve">48. При отнесении объектов надзора к категориям риска, применении </w:t>
      </w:r>
      <w:r>
        <w:t>критериев риска и выявлении индикаторов риска нарушения обязательных требований должностными лицами инспекции гостехнадзора могут использоваться сведения, характеризующие уровень рисков причинения вреда (ущерба), полученные с соблюдением требований законод</w:t>
      </w:r>
      <w:r>
        <w:t xml:space="preserve">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(надзорных) мероприятий, от государственных органов, органов местного самоуправления и организаций </w:t>
      </w:r>
      <w:r>
        <w:t>в рамках межведомственного информационного взаимодействия, из отчетности, представление которой предусмотрено нормативными правовыми актами Российской Федерации, по результатам предоставления гражданам и организациям государственных услуг, из обращений суб</w:t>
      </w:r>
      <w:r>
        <w:t>ъектов надзора,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прослеживаемость, учет, автоматическую фиксацию информации, и иные сведен</w:t>
      </w:r>
      <w:r>
        <w:t>ия об объектах надзора.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49. Сбор, обработка, анализ и учет сведений об объектах надзора в целях их отнесения к категориям риска либо определения индикаторов риска нарушения обязательных требований должны осуществляться инспекцией гостехнадзора без взаимоде</w:t>
      </w:r>
      <w:r>
        <w:t>йствия с субъектами надзора (за исключением сбора, обработки, анализа и учета сведений в рамках обязательного профилактического визита). При осуществлении сбора, обработки, анализа и учета сведений об объектах надзора в целях их отнесения к категориям риск</w:t>
      </w:r>
      <w:r>
        <w:t>а либо определения индикаторов риска нарушения обязательных требований на субъекты надзора не могут возлагаться дополнительные обязанности, не предусмотренные федеральными законами.</w:t>
      </w:r>
    </w:p>
    <w:p w:rsidR="00E978FB" w:rsidRDefault="00CB5CCC">
      <w:pPr>
        <w:pStyle w:val="ConsPlusNormal0"/>
        <w:jc w:val="both"/>
      </w:pPr>
      <w:r>
        <w:t xml:space="preserve">(в ред. </w:t>
      </w:r>
      <w:hyperlink r:id="rId85" w:tooltip="Постановление Правительства Новосибирской области от 22.04.2025 N 188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</w:t>
        </w:r>
        <w:r>
          <w:rPr>
            <w:color w:val="0000FF"/>
          </w:rPr>
          <w:t>ления</w:t>
        </w:r>
      </w:hyperlink>
      <w:r>
        <w:t xml:space="preserve"> Правительства Новосибирской области от 22.04.2025 N 188-п)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Отнесение объекта надзора к одной из категорий риска осуществляется инспекцией гостехнадзора на основе сопоставления его характеристик с утвержденными критериями риска.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В случае если объект н</w:t>
      </w:r>
      <w:r>
        <w:t>адзора не отнесен к определенной категории риска, он считается отнесенным к категории низкого риска.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50. Инспекция гостехнадзора в течение 5 рабочих дней со дня поступления сведений о соответствии объекта надзора критериям риска иной категории риска либо о</w:t>
      </w:r>
      <w:r>
        <w:t>б изменении критериев риска должна принять решение об изменении категории риска указанного объекта надзора.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Перечень объектов надзора ведется в едином реестре видов федерального государственного контроля (надзора), регионального государственного контроля (</w:t>
      </w:r>
      <w:r>
        <w:t>надзора), муниципального контроля и размещается на официальном сайте инспекции гостехнадзора посредством публикации части официального сайта данного единого реестра в сети "Интернет" для отображения соответствующего перечня объектов надзора (виджет) на офи</w:t>
      </w:r>
      <w:r>
        <w:t>циальном сайте инспекции гостехнадзора в сети "Интернет".</w:t>
      </w:r>
    </w:p>
    <w:p w:rsidR="00E978FB" w:rsidRDefault="00CB5CCC">
      <w:pPr>
        <w:pStyle w:val="ConsPlusNormal0"/>
        <w:jc w:val="both"/>
      </w:pPr>
      <w:r>
        <w:t xml:space="preserve">(абзац введен </w:t>
      </w:r>
      <w:hyperlink r:id="rId86" w:tooltip="Постановление Правительства Новосибирской области от 22.04.2025 N 188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22.04.2025 N 188-п)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51. Субъект надзора вправе подать в инспекцию гостех</w:t>
      </w:r>
      <w:r>
        <w:t>надзора, в том числе с использованием "Единого портала государственных и муниципальных услуг (функций)" (далее - ЕПГУ), заявление об изменении категории риска осуществляемой им деятельности либо категории риска принадлежащих ему (используемых им) иных объе</w:t>
      </w:r>
      <w:r>
        <w:t>ктов надзора в случае их соответствия критериям риска для отнесения к иной категории риска.</w:t>
      </w:r>
    </w:p>
    <w:p w:rsidR="00E978FB" w:rsidRDefault="00CB5CCC">
      <w:pPr>
        <w:pStyle w:val="ConsPlusNormal0"/>
        <w:jc w:val="both"/>
      </w:pPr>
      <w:r>
        <w:t xml:space="preserve">(в ред. </w:t>
      </w:r>
      <w:hyperlink r:id="rId87" w:tooltip="Постановление Правительства Новосибирской области от 22.04.2025 N 188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22.04.2025 N 188-п)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До 1 января 2030 г. заявл</w:t>
      </w:r>
      <w:r>
        <w:t xml:space="preserve">ение субъекта надзора об изменении категории риска осуществляемой им деятельности либо категории риска принадлежащих ему (используемых им) иных объектов контроля может подаваться и рассматриваться в соответствии с </w:t>
      </w:r>
      <w:hyperlink r:id="rId88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главой 9</w:t>
        </w:r>
      </w:hyperlink>
      <w:r>
        <w:t xml:space="preserve"> Федерального закона от 31.07.2020 N 248-ФЗ "О государственном контроле (надзоре) и муниципальном контроле в Российской Федерации" и </w:t>
      </w:r>
      <w:hyperlink r:id="rId89" w:tooltip="Постановление Правительства РФ от 10.03.2022 N 336 (ред. от 28.12.2024) &quot;Об особенностях организации и осуществления государственного контроля (надзора), муниципального контроля&quot; {КонсультантПлюс}">
        <w:r>
          <w:rPr>
            <w:color w:val="0000FF"/>
          </w:rPr>
          <w:t>пунктом 8(1)</w:t>
        </w:r>
      </w:hyperlink>
      <w:r>
        <w:t xml:space="preserve"> </w:t>
      </w:r>
      <w:hyperlink r:id="rId90" w:tooltip="Постановление Правительства РФ от 10.03.2022 N 336 (ред. от 28.12.2024) &quot;Об особенностях организации и осуществления государственного контроля (надзора), муниципального контроля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10.03.2022 N 336 "Об особенностях организации и осуществления государственного контроля (надзора), муниципального контроля" (далее - постановление Правительства Ро</w:t>
      </w:r>
      <w:r>
        <w:t>ссийской Федерации N 336).</w:t>
      </w:r>
    </w:p>
    <w:p w:rsidR="00E978FB" w:rsidRDefault="00CB5CCC">
      <w:pPr>
        <w:pStyle w:val="ConsPlusNormal0"/>
        <w:jc w:val="both"/>
      </w:pPr>
      <w:r>
        <w:t xml:space="preserve">(абзац введен </w:t>
      </w:r>
      <w:hyperlink r:id="rId91" w:tooltip="Постановление Правительства Новосибирской области от 18.06.2024 N 277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18.06.2024 N 277-п; в ред. </w:t>
      </w:r>
      <w:hyperlink r:id="rId92" w:tooltip="Постановление Правительства Новосибирской области от 22.04.2025 N 188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постановления</w:t>
        </w:r>
      </w:hyperlink>
      <w:r>
        <w:t xml:space="preserve"> Прав</w:t>
      </w:r>
      <w:r>
        <w:t>ительства Новосибирской области от 22.04.2025 N 188-п)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Объекты надзора, отнесенные к категории значительного, умеренного риска, подлежат отнесению соответственно к категории умеренного и низкого риска в случае невыявления нарушений обязательных требований по результатам обязательных профилактических визитов ил</w:t>
      </w:r>
      <w:r>
        <w:t>и контрольных (надзорных) мероприятий в течение пяти лет, предшествующих году отнесения объекта надзора к категории риска.</w:t>
      </w:r>
    </w:p>
    <w:p w:rsidR="00E978FB" w:rsidRDefault="00CB5CCC">
      <w:pPr>
        <w:pStyle w:val="ConsPlusNormal0"/>
        <w:jc w:val="both"/>
      </w:pPr>
      <w:r>
        <w:t xml:space="preserve">(абзац введен </w:t>
      </w:r>
      <w:hyperlink r:id="rId93" w:tooltip="Постановление Правительства Новосибирской области от 22.04.2025 N 188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22.04.2025 N 188-п)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 xml:space="preserve">52. На официальном сайте инспекции гостехнадзора в информационно-телекоммуникационной сети "Интернет" размещается и поддерживается в актуальном состоянии следующая информация о субъектах надзора, </w:t>
      </w:r>
      <w:r>
        <w:t>деятельность которых отнесена к категории чрезвычайно высокого и значительного риска: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1) полное наименование юридического лица или фамилия, имя, отчество (при наличии) индивидуального предпринимателя;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2) основной государственный регистрационный номер;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3) и</w:t>
      </w:r>
      <w:r>
        <w:t>ндивидуальный номер налогоплательщика;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4) место нахождения юридического лица или место фактического осуществления деятельности индивидуальным предпринимателем;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5) категория риска и дата принятия приказа инспекции гостехнадзора об отнесении деятельности суб</w:t>
      </w:r>
      <w:r>
        <w:t>ъекта надзора к категории риска.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Размещение информации осуществляется с учетом требований законодательства Российской Федерации о защите государственной тайны.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53. По запросу субъекта надзора инспекция гостехнадзора в срок, не превышающий 15 рабочих дней с</w:t>
      </w:r>
      <w:r>
        <w:t xml:space="preserve"> даты поступления такого запроса, направляет в адрес обратившегося лица информацию о присвоенной его деятельности категории риска, а также сведения, использованные при отнесении его деятельности к определенной категории риска.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54. Субъект надзора вправе по</w:t>
      </w:r>
      <w:r>
        <w:t>дать в инспекцию гостехнадзора, в том числе с использованием ЕПГУ, заявление об изменении категории риска осуществляемой им деятельности либо категории риска принадлежащих ему (используемых им) иных объектов надзора в случае их соответствия критериям риска</w:t>
      </w:r>
      <w:r>
        <w:t xml:space="preserve"> для отнесения к иной категории риска.</w:t>
      </w:r>
    </w:p>
    <w:p w:rsidR="00E978FB" w:rsidRDefault="00CB5CCC">
      <w:pPr>
        <w:pStyle w:val="ConsPlusNormal0"/>
        <w:jc w:val="both"/>
      </w:pPr>
      <w:r>
        <w:t xml:space="preserve">(в ред. </w:t>
      </w:r>
      <w:hyperlink r:id="rId94" w:tooltip="Постановление Правительства Новосибирской области от 22.04.2025 N 188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22.04.2025 N 188-п)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Учет сведений о соблюдении (несоблюдении) субъектами надзора обязательных треб</w:t>
      </w:r>
      <w:r>
        <w:t>ований осуществляется в том числе посредством сбора данных, использования технических средств (включая электронные устройства и инструменты анализа данных и выявления индикаторов риска нарушения обязательных требований).</w:t>
      </w:r>
    </w:p>
    <w:p w:rsidR="00E978FB" w:rsidRDefault="00E978FB">
      <w:pPr>
        <w:pStyle w:val="ConsPlusNormal0"/>
        <w:ind w:firstLine="540"/>
        <w:jc w:val="both"/>
      </w:pPr>
    </w:p>
    <w:p w:rsidR="00E978FB" w:rsidRDefault="00CB5CCC">
      <w:pPr>
        <w:pStyle w:val="ConsPlusTitle0"/>
        <w:jc w:val="center"/>
        <w:outlineLvl w:val="1"/>
      </w:pPr>
      <w:r>
        <w:t>IV. Профилактика рисков причинения</w:t>
      </w:r>
      <w:r>
        <w:t xml:space="preserve"> вреда</w:t>
      </w:r>
    </w:p>
    <w:p w:rsidR="00E978FB" w:rsidRDefault="00CB5CCC">
      <w:pPr>
        <w:pStyle w:val="ConsPlusTitle0"/>
        <w:jc w:val="center"/>
      </w:pPr>
      <w:r>
        <w:t>(ущерба) охраняемым законом ценностям</w:t>
      </w:r>
    </w:p>
    <w:p w:rsidR="00E978FB" w:rsidRDefault="00E978FB">
      <w:pPr>
        <w:pStyle w:val="ConsPlusNormal0"/>
        <w:ind w:firstLine="540"/>
        <w:jc w:val="both"/>
      </w:pPr>
    </w:p>
    <w:p w:rsidR="00E978FB" w:rsidRDefault="00CB5CCC">
      <w:pPr>
        <w:pStyle w:val="ConsPlusNormal0"/>
        <w:ind w:firstLine="540"/>
        <w:jc w:val="both"/>
      </w:pPr>
      <w:r>
        <w:t>55. В целях стимулирования добросовестного соблюдения обязательных требований всеми субъектами надзора, устранения условий, причин и факторов, способных привести к нарушениям обязательных требований и (или) при</w:t>
      </w:r>
      <w:r>
        <w:t>чинению вреда (ущерба) охраняемым законом ценностям, создания условий для доведения обязательных требований до субъектов надзора, повышения информированности о способах их соблюдения, инспекцией гостехнадзора осуществляются профилактические мероприятия в с</w:t>
      </w:r>
      <w:r>
        <w:t>оответствии с ежегодно утверждаемой программой профилактики рисков причинения вреда (ущерба) охраняемым законом ценностям.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56. Разработка, утверждение и актуализация программы профилактики рисков причинения вреда (ущерба) охраняемым законом ценностям произ</w:t>
      </w:r>
      <w:r>
        <w:t xml:space="preserve">водятся в порядке, предусмотренном </w:t>
      </w:r>
      <w:hyperlink r:id="rId95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частью 4 статьи 44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E978FB" w:rsidRDefault="00CB5CCC">
      <w:pPr>
        <w:pStyle w:val="ConsPlusNormal0"/>
        <w:jc w:val="both"/>
      </w:pPr>
      <w:r>
        <w:t xml:space="preserve">(п. 56 в ред. </w:t>
      </w:r>
      <w:hyperlink r:id="rId96" w:tooltip="Постановление Правительства Новосибирской области от 22.04.2025 N 188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22.04.2025 N 188-п)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57. При осуществлении регионального государственного надзора для инспекции гостехнадзора является обязательным проведение в соо</w:t>
      </w:r>
      <w:r>
        <w:t xml:space="preserve">тветствии с </w:t>
      </w:r>
      <w:hyperlink r:id="rId97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главой 10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следующих профилактических мероприятий: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1) информ</w:t>
      </w:r>
      <w:r>
        <w:t>ирование;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2) обобщение правоприменительной практики;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3) объявление предостережения;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4) консультирование;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5) профилактический визит.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58. Информирование субъектов надзора и иных заинтересованных лиц по вопросам соблюдения обязательных требований осуществляется посредством размещения соответствующих сведений на официальном сайте инспекции гостехнадзора в сети "Интернет", в средствах массо</w:t>
      </w:r>
      <w:r>
        <w:t>вой информации, через личные кабинеты субъектов надзора в государственных информационных системах (при их наличии) и в иных формах.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Инспекция гостехнадзора обязана размещать и поддерживать в актуальном состоянии на своем официальном сайте в сети "Интернет"</w:t>
      </w:r>
      <w:r>
        <w:t>: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1) тексты нормативных правовых актов, регулирующих осуществление регионального государственного надзора;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2) сведения об изменениях, внесенных в нормативные правовые акты, регулирующие осуществление регионального государственного надзора, о сроках и поряд</w:t>
      </w:r>
      <w:r>
        <w:t>ке их вступления в силу;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регионального государственного надзора, а также информацию о мерах о</w:t>
      </w:r>
      <w:r>
        <w:t>тветственности, применяемых при нарушении обязательных требований, с текстами в действующей редакции;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4) утвержденные проверочные листы;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 xml:space="preserve">5) руководства по соблюдению обязательных требований, разработанные и утвержденные в соответствии с Федеральным </w:t>
      </w:r>
      <w:hyperlink r:id="rId98" w:tooltip="Федеральный закон от 31.07.2020 N 247-ФЗ (ред. от 28.02.2025) &quot;Об обязательных требованиях в Российской Федерации&quot; (с изм. и доп., вступ. в силу с 01.06.2025) {КонсультантПлюс}">
        <w:r>
          <w:rPr>
            <w:color w:val="0000FF"/>
          </w:rPr>
          <w:t>законом</w:t>
        </w:r>
      </w:hyperlink>
      <w:r>
        <w:t xml:space="preserve"> от 31.07.2020 N 247-ФЗ "Об обязательных требованиях в Российской Федерации";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6) перечень индикаторов риска нарушения обязательных требований, порядок отнесения объектов надзора к категориям риска;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7) перечень объектов надзора, учиты</w:t>
      </w:r>
      <w:r>
        <w:t>ваемых в рамках формирования ежегодного плана контрольных (надзорных) мероприятий, с указанием категории риска;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8) программу профилактики рисков причинения вреда и план проведения плановых контрольных (надзорных) мероприятий инспекцией гостехнадзора (при п</w:t>
      </w:r>
      <w:r>
        <w:t>роведении таких мероприятий);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9) исчерпывающий перечень сведений, которые могут запрашиваться инспекцией гостехнадзора у субъекта надзора;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10) сведения о способах получения консультаций по вопросам соблюдения обязательных требований;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11) сведения о применении инспекцией гостехнадзора мер стимулирования добросовестности контролируемых лиц;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12) сведения о порядке досудебного обжалования решений инспекции гостехнадзора, действий (бездействия) должностных лиц инспекции гостехнадзора;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13) д</w:t>
      </w:r>
      <w:r>
        <w:t>оклады, содержащие результаты обобщения правоприменительной практики инспекции гостехнадзора;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14) доклады о региональном государственном надзоре;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 xml:space="preserve">15) иные сведения, предусмотренные нормативными правовыми актами Российской Федерации, нормативными правовыми </w:t>
      </w:r>
      <w:r>
        <w:t>актами Новосибирской области и (или) программами профилактики рисков причинения вреда.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59. Обобщение правоприменительной практики проводится для решения следующих задач: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1) обеспечение единообразных подходов к применению должностными лицами инспекции госте</w:t>
      </w:r>
      <w:r>
        <w:t>хнадзора обязательных требований, законодательства Российской Федерации о государственном контроле (надзоре);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3) анализ с</w:t>
      </w:r>
      <w:r>
        <w:t>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4) подготовка предложений об актуализации обязательных требований;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5) подготовка предложений о внесении изменений в законодатель</w:t>
      </w:r>
      <w:r>
        <w:t>ство Российской Федерации о государственном контроле (надзоре).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По итогам обобщения правоприменительной практики инспекция гостехнадзора обеспечивает подготовку доклада, содержащего результаты обобщения правоприменительной практики, который подготавливаетс</w:t>
      </w:r>
      <w:r>
        <w:t>я не реже одного раза в год с обеспечением публичного обсуждения проекта доклада о правоприменительной практике.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60. Доклад о правоприменительной практике готовится должностным лицом инспекции гостехнадзора не позднее 20 февраля года, следующего за годом о</w:t>
      </w:r>
      <w:r>
        <w:t>бобщения и анализа правоприменительной практики, утверждается приказом инспекции гостехнадзора и размещается на официальном сайте инспекции гостехнадзора в сети "Интернет" в течение 3 рабочих дней со дня его утверждения.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61. При наличии у инспекции гостехн</w:t>
      </w:r>
      <w:r>
        <w:t>адзора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</w:t>
      </w:r>
      <w:r>
        <w:t>тям либо создало угрозу причинения вреда (ущерба) охраняемым законом ценностям, инспекция гостехнадзора объявляет субъекту надзора предостережение о недопустимости нарушения обязательных требований (далее - предостережение) и предлагает принять меры по обе</w:t>
      </w:r>
      <w:r>
        <w:t>спечению соблюдения обязательных требований.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 xml:space="preserve">Предостережение о недопустимости нарушения обязательных требований объявляется и направляется субъекту надзора в порядке, предусмотренном Федеральным </w:t>
      </w:r>
      <w:hyperlink r:id="rId99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зако</w:t>
        </w:r>
        <w:r>
          <w:rPr>
            <w:color w:val="0000FF"/>
          </w:rPr>
          <w:t>ном</w:t>
        </w:r>
      </w:hyperlink>
      <w:r>
        <w:t xml:space="preserve"> "О государственном контроле (надзоре) и муниципальном контроле в Российской Федерации", и должно соответствовать требованиям, предусмотренным </w:t>
      </w:r>
      <w:hyperlink r:id="rId100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статьей 49</w:t>
        </w:r>
      </w:hyperlink>
      <w:r>
        <w:t xml:space="preserve"> Федерального закона "</w:t>
      </w:r>
      <w:r>
        <w:t>О государственном контроле (надзоре) и муниципальном контроле в Российской Федерации".</w:t>
      </w:r>
    </w:p>
    <w:p w:rsidR="00E978FB" w:rsidRDefault="00CB5CCC">
      <w:pPr>
        <w:pStyle w:val="ConsPlusNormal0"/>
        <w:jc w:val="both"/>
      </w:pPr>
      <w:r>
        <w:t xml:space="preserve">(абзац введен </w:t>
      </w:r>
      <w:hyperlink r:id="rId101" w:tooltip="Постановление Правительства Новосибирской области от 22.04.2025 N 188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22.04.2025 N 188-п)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 xml:space="preserve">Субъект надзора вправе в течение 15 рабочих дней со дня получения предостережения подать в инспекцию гостехнадзора возражение </w:t>
      </w:r>
      <w:r>
        <w:t>в произвольной форме, содержащее в том числе: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1) наименование субъекта надзора (фамилия, имя, отчество (при наличии) для физических лиц, не являющихся индивидуальными предпринимателями, и индивидуальных предпринимателей);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2) сведения об объекте надзора;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3)</w:t>
      </w:r>
      <w:r>
        <w:t xml:space="preserve"> дату и номер предостережения, направленного в адрес субъекта надзора;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4) обоснование позиции, доводы в отношении указанных в предостережении действий (бездействия) субъекта надзора, которые приводят или могут привести к нарушению обязательных требований;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5) желаемый способ получения ответа по итогам рассмотрения возражения;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6) фамилию, имя, отчество (при наличии) лица, направившего возражение;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7) дату направления возражения.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 xml:space="preserve">Абзацы десятый - одиннадцатый исключены. - </w:t>
      </w:r>
      <w:hyperlink r:id="rId102" w:tooltip="Постановление Правительства Новосибирской области от 07.12.2021 N 510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07.12.2021 N 510-п.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61.1. Возражение может быть подано в инспекцию гостехнадзора в письменной форме непосредственно или почтовым отправлением, в электронной форме на официальную электр</w:t>
      </w:r>
      <w:r>
        <w:t>онную почту инспекции гостехнадзора либо посредством ЕПГУ и (или) через региональный портал государственных и муниципальных услуг. Способ подачи возражения определяется субъектом надзора.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Возражение рассматривается в течение 20 рабочих дней со дня получени</w:t>
      </w:r>
      <w:r>
        <w:t>я возражения, по результатам рассмотрения которого инспекция гостехнадзора принимает одно из следующих решений: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1) оставить возражение без удовлетворения, считать доводы, изложенные в возражении, несостоятельными;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 xml:space="preserve">2) принять во внимание доводы, изложенные </w:t>
      </w:r>
      <w:r>
        <w:t>в возражении, отменить предостережение.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В сроки для рассмотрения возражения результаты рассмотрения возражения направляются субъекту надзора способом связи, указанным в возражении.</w:t>
      </w:r>
    </w:p>
    <w:p w:rsidR="00E978FB" w:rsidRDefault="00CB5CCC">
      <w:pPr>
        <w:pStyle w:val="ConsPlusNormal0"/>
        <w:jc w:val="both"/>
      </w:pPr>
      <w:r>
        <w:t xml:space="preserve">(п. 61.1 введен </w:t>
      </w:r>
      <w:hyperlink r:id="rId103" w:tooltip="Постановление Правительства Новосибирской области от 07.12.2021 N 510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</w:t>
        </w:r>
        <w:r>
          <w:rPr>
            <w:color w:val="0000FF"/>
          </w:rPr>
          <w:t>остановлением</w:t>
        </w:r>
      </w:hyperlink>
      <w:r>
        <w:t xml:space="preserve"> Правительства Новосибирской области от 07.12.2021 N 510-п)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62. Должностное лицо инспекции гостехнадзора по обращениям субъектов надзора осуществляет консультирование (дает разъяснения по вопросам, связанным с организацией и осуществлением рег</w:t>
      </w:r>
      <w:r>
        <w:t>ионального государственного надзора), в том числе по вопросам: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1) порядка организации и осуществления регионального государственного надзора;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2) наличия и (или) содержания обязательных требований в сфере осуществления регионального государственного надзора</w:t>
      </w:r>
      <w:r>
        <w:t>;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3) периодичности и порядка проведения контрольных (надзорных) мероприятий;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4) выполнения предписания об устранении выявленных нарушений, выданного по итогам контрольного (надзорного) мероприятия;</w:t>
      </w:r>
    </w:p>
    <w:p w:rsidR="00E978FB" w:rsidRDefault="00CB5CCC">
      <w:pPr>
        <w:pStyle w:val="ConsPlusNormal0"/>
        <w:jc w:val="both"/>
      </w:pPr>
      <w:r>
        <w:t xml:space="preserve">(в ред. </w:t>
      </w:r>
      <w:hyperlink r:id="rId104" w:tooltip="Постановление Правительства Новосибирской области от 21.06.2022 N 290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21.06.2022 N 290-п)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5) порядка обжалования решений, действий (бездействия) инспекции гостехнадзора, должностных лиц инспекции гостехнадзора.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 xml:space="preserve">Абзац </w:t>
      </w:r>
      <w:r>
        <w:t xml:space="preserve">исключен. - </w:t>
      </w:r>
      <w:hyperlink r:id="rId105" w:tooltip="Постановление Правительства Новосибирской области от 07.12.2021 N 510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07.12.2021 N 510-п.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63. Консультирование осуществляется без взимания платы и может осуществляться по телефону, посредством видео-конф</w:t>
      </w:r>
      <w:r>
        <w:t>еренц-связи, на личном приеме либо в ходе проведения профилактического мероприятия, контрольного (надзорного) мероприятия.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Время консультирования по телефону, посредством видео-конференц-связи, на личном приеме одного субъекта надзора не может превышать 15</w:t>
      </w:r>
      <w:r>
        <w:t xml:space="preserve"> минут.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Консультирование осуществляется в виде разъяснения положений нормативных правовых актов, содержащих обязательные требования, оценка соблюдения которых осуществляется в рамках регионального государственного надзора, разъяснения положений нормативных</w:t>
      </w:r>
      <w:r>
        <w:t xml:space="preserve"> правовых актов, регламентирующих порядок осуществления регионального государственного надзора, и порядка обжалования решений инспекции гостехнадзора, действий (бездействия) должностных лиц инспекции гостехнадзора, уполномоченных на осуществление региональ</w:t>
      </w:r>
      <w:r>
        <w:t>ного государственного надзора.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Дни, часы и порядок консультирования на личном приеме устанавливаются приказом инспекции гостехнадзора, и такая информация размещается на стендах в помещении по месту нахождения инспекции гостехнадзора в доступном для ознакомления месте и на официальном са</w:t>
      </w:r>
      <w:r>
        <w:t>йте инспекции гостехнадзора в сети "Интернет". Консультирование субъектов надзора на личном приеме может осуществляться с использованием аудио- и (или) видеозаписи, о применении которых субъект надзора уведомляется до начала консультирования.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Субъектам над</w:t>
      </w:r>
      <w:r>
        <w:t>зора, желающим получить консультацию по вопросам, связанным с организацией и осуществлением регионального государственного надзора, предоставляется возможность ее получения в порядке очереди. Срок ожидания в очереди не должен превышать 15 минут.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Должностно</w:t>
      </w:r>
      <w:r>
        <w:t xml:space="preserve">е лицо инспекции гостехнадзора, осуществляющее консультирование, дает субъекту надзора устный ответ по существу каждого поставленного вопроса или устное разъяснение, куда и в каком порядке им следует обратиться в случае невозможности предоставления такого </w:t>
      </w:r>
      <w:r>
        <w:t>ответа.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По итогам консультирования информация в письменной форме субъектам надзора и их представителям не предоставляется, за исключением случаев, если субъектом надзора направлен запрос о предоставлении письменного ответа по вопросам консультирования. Суб</w:t>
      </w:r>
      <w:r>
        <w:t xml:space="preserve">ъект надзора вправе направить запрос о предоставлении письменного ответа в сроки, установленные Федеральным </w:t>
      </w:r>
      <w:hyperlink r:id="rId106" w:tooltip="Федеральный закон от 02.05.2006 N 59-ФЗ (ред. от 28.12.2024)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Федерации".</w:t>
      </w:r>
    </w:p>
    <w:p w:rsidR="00E978FB" w:rsidRDefault="00CB5CCC">
      <w:pPr>
        <w:pStyle w:val="ConsPlusNormal0"/>
        <w:jc w:val="both"/>
      </w:pPr>
      <w:r>
        <w:t xml:space="preserve">(в ред. </w:t>
      </w:r>
      <w:hyperlink r:id="rId107" w:tooltip="Постановление Правительства Новосибирской области от 07.12.2021 N 510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07.12.2021 N 510-п)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До 1 января 2030 года субъект надзора вправе направить в инспекцию гостехнадзора обращение по вопросу осуществления консультирования с использованием ЕПГУ (далее - обращение субъект</w:t>
      </w:r>
      <w:r>
        <w:t>а надзора).</w:t>
      </w:r>
    </w:p>
    <w:p w:rsidR="00E978FB" w:rsidRDefault="00CB5CCC">
      <w:pPr>
        <w:pStyle w:val="ConsPlusNormal0"/>
        <w:jc w:val="both"/>
      </w:pPr>
      <w:r>
        <w:t xml:space="preserve">(абзац введен </w:t>
      </w:r>
      <w:hyperlink r:id="rId108" w:tooltip="Постановление Правительства Новосибирской области от 18.06.2024 N 277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18.06.2024 N 277-п)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 xml:space="preserve">Обращение субъекта надзора подписывается в порядке, предусмотренном </w:t>
      </w:r>
      <w:hyperlink r:id="rId109" w:tooltip="Постановление Правительства РФ от 10.03.2022 N 336 (ред. от 28.12.2024) &quot;Об особенностях организации и осуществления государственного контроля (надзора), муниципального контроля&quot; {КонсультантПлюс}">
        <w:r>
          <w:rPr>
            <w:color w:val="0000FF"/>
          </w:rPr>
          <w:t>пунктом 11(2)</w:t>
        </w:r>
      </w:hyperlink>
      <w:r>
        <w:t xml:space="preserve"> постановления Правительства Российской Федерации N 336.</w:t>
      </w:r>
    </w:p>
    <w:p w:rsidR="00E978FB" w:rsidRDefault="00CB5CCC">
      <w:pPr>
        <w:pStyle w:val="ConsPlusNormal0"/>
        <w:jc w:val="both"/>
      </w:pPr>
      <w:r>
        <w:t xml:space="preserve">(абзац введен </w:t>
      </w:r>
      <w:hyperlink r:id="rId110" w:tooltip="Постановление Правительства Новосибирской области от 18.06.2024 N 277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18.06.2024 N 277-п)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Должно</w:t>
      </w:r>
      <w:r>
        <w:t>стное лицо инспекции гостехнадзора рассматривает обращение субъекта надзора в течение 10 рабочих дней со дня его регистрации.</w:t>
      </w:r>
    </w:p>
    <w:p w:rsidR="00E978FB" w:rsidRDefault="00CB5CCC">
      <w:pPr>
        <w:pStyle w:val="ConsPlusNormal0"/>
        <w:jc w:val="both"/>
      </w:pPr>
      <w:r>
        <w:t xml:space="preserve">(абзац введен </w:t>
      </w:r>
      <w:hyperlink r:id="rId111" w:tooltip="Постановление Правительства Новосибирской области от 18.06.2024 N 277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18.0</w:t>
      </w:r>
      <w:r>
        <w:t>6.2024 N 277-п)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При осуществлении консультирования должностные лица инспекции гостехнадзора обязаны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В случае поступления пяти и бол</w:t>
      </w:r>
      <w:r>
        <w:t>ее однотипных обращений субъектов надзора или их представителей консультирование осуществляется посредством размещения на официальном сайте инспекции гостехнадзора в сети "Интернет" письменного разъяснения, подписанного уполномоченным должностным лицом инс</w:t>
      </w:r>
      <w:r>
        <w:t>пекции гостехнадзора.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инспекции гостехнадзора, иных участников контрольного (надзорно</w:t>
      </w:r>
      <w:r>
        <w:t>го) мероприятия.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Информация, ставшая известной должностному лицу инспекции гостехнадзора в ходе консультирования, не может использоваться в целях оценки субъекта надзора по вопросам соблюдения обязательных требований.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 xml:space="preserve">64. Профилактический визит проводится </w:t>
      </w:r>
      <w:r>
        <w:t>по инициативе инспекции гостехнадзора (обязательный профилактический визит) или по инициативе субъекта надзора: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 xml:space="preserve">1) обязательный профилактический визит проводится в случаях, установленных </w:t>
      </w:r>
      <w:hyperlink r:id="rId112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статьей 52.1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 Обязательный профилактический визит не предусматривает отказ контролируемого лица от его проведения.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В рамках обязательного профилактического визита должностное лицо при необходимости проводит осмотр, истребование необходимых документов.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Срок проведения обязательного профилактического визита не может превышать десяти рабочих дней.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 xml:space="preserve">По окончании проведения </w:t>
      </w:r>
      <w:r>
        <w:t xml:space="preserve">обязательного профилактического визита составляется акт о проведении обязательного профилактического визита (далее также - акт обязательного профилактического визита) в порядке, предусмотренном </w:t>
      </w:r>
      <w:hyperlink r:id="rId113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статьей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для контрольных (надзорных) мероприятий.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Субъект надзора или его представитель знакомится с содержанием акта обязательного</w:t>
      </w:r>
      <w:r>
        <w:t xml:space="preserve"> профилактического визита в порядке, предусмотренном </w:t>
      </w:r>
      <w:hyperlink r:id="rId114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статьей 88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для кон</w:t>
      </w:r>
      <w:r>
        <w:t>трольных (надзорных) мероприятий;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2) профилактический визит по инициативе субъекта надзора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</w:t>
      </w:r>
      <w:r>
        <w:t>й либо государственным или муниципальным учреждением.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Субъект надзора подает заявление о проведении профилактического визита (далее в настоящем подпункте - заявление) посредством ЕПГУ. Инспекция гостехнадзора рассматривает заявление в течение десяти рабочи</w:t>
      </w:r>
      <w:r>
        <w:t>х дней и принимает решение о проведении профилактического визита либо об отказе в его проведении, о чем уведомляет субъект надзора.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В случае принятия решения о проведении профилактического визита инспекция гостехнадзора в течение 20 рабочих дней согласовыв</w:t>
      </w:r>
      <w:r>
        <w:t>ает дату его проведения с субъектом надзора любым способом, обеспечивающим фиксирование такого согласования.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Решение об отказе в проведении профилактического визита принимается в следующих случаях: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от субъекта надзора поступило уведомление об отзыве заявле</w:t>
      </w:r>
      <w:r>
        <w:t>ния;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в течение шести месяцев до даты подачи повторного заявления проведение профилактического визита было невозможно в связи с отсутствием субъекта надзора по месту осуществления деятельности либо в связи с иными действиями (бездействием) субъекта надзора,</w:t>
      </w:r>
      <w:r>
        <w:t xml:space="preserve"> повлекшими невозможность проведения профилактического визита;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в течение года до даты подачи заявления инспекцией гостехнадзора проведен профилактический визит по ранее поданному заявлению;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заявление содержит нецензурные либо оскорбительные выражения, угрозы жизни, здоровью и имуществу должностных лиц инспекции гостехнадзора либо членов их семей.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Решение об отказе в проведении профилактического визита может быть обжаловано субъектом надзора в</w:t>
      </w:r>
      <w:r>
        <w:t xml:space="preserve"> порядке, установленном настоящим Федеральным </w:t>
      </w:r>
      <w:hyperlink r:id="rId115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 xml:space="preserve">Субъект надзора вправе отозвать заявление либо направить </w:t>
      </w:r>
      <w:r>
        <w:t>отказ от проведения профилактического визита, уведомив об этом инспекцию гостехнадзора не позднее чем за пять рабочих дней до даты его проведения.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Разъяснения и рекомендации, полученные субъектом надзора в ходе профилактического визита, носят рекомендатель</w:t>
      </w:r>
      <w:r>
        <w:t>ный характер.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Предписания об устранении выявленных в ходе профилактического визита нарушений обязательных требований инспекцией гостехнадзора не могут выдаваться.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В случае, если при проведении профилактического визита установлено, что объекты надзора предс</w:t>
      </w:r>
      <w:r>
        <w:t>тавляют явную непосредственную угрозу причинения вреда (ущерба) охраняемым законом ценностям или такой вред (ущерб) причинен, должностное лицо незамедлительно направляет информацию об этом начальнику инспекции гостехнадзора для принятия решения о проведени</w:t>
      </w:r>
      <w:r>
        <w:t>и контрольных (надзорных) мероприятий.</w:t>
      </w:r>
    </w:p>
    <w:p w:rsidR="00E978FB" w:rsidRDefault="00CB5CCC">
      <w:pPr>
        <w:pStyle w:val="ConsPlusNormal0"/>
        <w:jc w:val="both"/>
      </w:pPr>
      <w:r>
        <w:t xml:space="preserve">(п. 64 в ред. </w:t>
      </w:r>
      <w:hyperlink r:id="rId116" w:tooltip="Постановление Правительства Новосибирской области от 22.04.2025 N 188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22.04.2025 N 188-п)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64.1. В случае обращения субъекта надзора в инспекцию гостехнадзора с за</w:t>
      </w:r>
      <w:r>
        <w:t xml:space="preserve">явлением о проведении в отношении его профилактического визита указанное заявление рассматривается в порядке, определенном </w:t>
      </w:r>
      <w:hyperlink r:id="rId117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статьей 52</w:t>
        </w:r>
      </w:hyperlink>
      <w:r>
        <w:t xml:space="preserve"> Федерального закона от 31.07.2020 N 248-ФЗ "</w:t>
      </w:r>
      <w:r>
        <w:t>О государственном контроле (надзоре) и муниципальном контроле в Российской Федерации".</w:t>
      </w:r>
    </w:p>
    <w:p w:rsidR="00E978FB" w:rsidRDefault="00CB5CCC">
      <w:pPr>
        <w:pStyle w:val="ConsPlusNormal0"/>
        <w:jc w:val="both"/>
      </w:pPr>
      <w:r>
        <w:t xml:space="preserve">(п. 64.1 введен </w:t>
      </w:r>
      <w:hyperlink r:id="rId118" w:tooltip="Постановление Правительства Новосибирской области от 18.06.2024 N 277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18.06.2024 N 277-п)</w:t>
      </w:r>
    </w:p>
    <w:p w:rsidR="00E978FB" w:rsidRDefault="00E978FB">
      <w:pPr>
        <w:pStyle w:val="ConsPlusNormal0"/>
        <w:ind w:firstLine="540"/>
        <w:jc w:val="both"/>
      </w:pPr>
    </w:p>
    <w:p w:rsidR="00E978FB" w:rsidRDefault="00CB5CCC">
      <w:pPr>
        <w:pStyle w:val="ConsPlusTitle0"/>
        <w:jc w:val="center"/>
        <w:outlineLvl w:val="1"/>
      </w:pPr>
      <w:r>
        <w:t xml:space="preserve">V. Информирование и </w:t>
      </w:r>
      <w:r>
        <w:t>документы, составляемые и используемые</w:t>
      </w:r>
    </w:p>
    <w:p w:rsidR="00E978FB" w:rsidRDefault="00CB5CCC">
      <w:pPr>
        <w:pStyle w:val="ConsPlusTitle0"/>
        <w:jc w:val="center"/>
      </w:pPr>
      <w:r>
        <w:t>при осуществлении регионального государственного надзора</w:t>
      </w:r>
    </w:p>
    <w:p w:rsidR="00E978FB" w:rsidRDefault="00E978FB">
      <w:pPr>
        <w:pStyle w:val="ConsPlusNormal0"/>
        <w:ind w:firstLine="540"/>
        <w:jc w:val="both"/>
      </w:pPr>
    </w:p>
    <w:p w:rsidR="00E978FB" w:rsidRDefault="00CB5CCC">
      <w:pPr>
        <w:pStyle w:val="ConsPlusNormal0"/>
        <w:ind w:firstLine="540"/>
        <w:jc w:val="both"/>
      </w:pPr>
      <w:r>
        <w:t xml:space="preserve">65. Информирование субъектов надзора о совершаемых должностными лицами инспекции гостехнадзора и иными уполномоченными лицами действиях и принимаемых решениях </w:t>
      </w:r>
      <w:r>
        <w:t xml:space="preserve">осуществляется в сроки и порядке, установленные Федеральным </w:t>
      </w:r>
      <w:hyperlink r:id="rId119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Федерации", путем размещения сведений об указанных дейс</w:t>
      </w:r>
      <w:r>
        <w:t xml:space="preserve">твиях и решениях в едином реестре контрольных (надзорных) мероприятий, а также доведения их до субъектов надзора посредством инфраструктуры, обеспечивающей информационно-технологическое взаимодействие информационных систем, используемых для предоставления </w:t>
      </w:r>
      <w:r>
        <w:t>государственных и муниципальных услуг и исполнения государственных и муниципальных функций в электронной форме, в том числе через ЕПГУ и (или) через региональный портал государственных и муниципальных услуг.</w:t>
      </w:r>
    </w:p>
    <w:p w:rsidR="00E978FB" w:rsidRDefault="00CB5CCC">
      <w:pPr>
        <w:pStyle w:val="ConsPlusNormal0"/>
        <w:jc w:val="both"/>
      </w:pPr>
      <w:r>
        <w:t xml:space="preserve">(в ред. </w:t>
      </w:r>
      <w:hyperlink r:id="rId120" w:tooltip="Постановление Правительства Новосибирской области от 22.04.2025 N 188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22.04.2025 N 188-п)</w:t>
      </w:r>
    </w:p>
    <w:p w:rsidR="00E978FB" w:rsidRDefault="00CB5CCC">
      <w:pPr>
        <w:pStyle w:val="ConsPlusNormal0"/>
        <w:spacing w:before="240"/>
        <w:ind w:firstLine="540"/>
        <w:jc w:val="both"/>
      </w:pPr>
      <w:bookmarkStart w:id="12" w:name="P392"/>
      <w:bookmarkEnd w:id="12"/>
      <w:r>
        <w:t xml:space="preserve">66. До 31 декабря 2025 года информирование субъектов надзора о совершаемых должностными лицами инспекции гостехнадзора действиях и принимаемых решениях, направление </w:t>
      </w:r>
      <w:r>
        <w:t xml:space="preserve">субъекту надзора документов и сведений в соответствии со </w:t>
      </w:r>
      <w:hyperlink r:id="rId121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статьей 21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могут осуществляться в том числе на бумажном носителе с использованием почтовой связи в случае невозможности информирования субъекта надзора в элект</w:t>
      </w:r>
      <w:r>
        <w:t>ронной форме либо по запросу субъекта надзора. Инспекция гостехнадзора в срок, не превышающий 10 рабочих дней со дня поступления такого запроса, направляет субъекту надзора указанные документы и (или) сведения.</w:t>
      </w:r>
    </w:p>
    <w:p w:rsidR="00E978FB" w:rsidRDefault="00CB5CCC">
      <w:pPr>
        <w:pStyle w:val="ConsPlusNormal0"/>
        <w:jc w:val="both"/>
      </w:pPr>
      <w:r>
        <w:t xml:space="preserve">(в ред. </w:t>
      </w:r>
      <w:hyperlink r:id="rId122" w:tooltip="Постановление Правительства Новосибирской области от 22.04.2025 N 188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22.04.2025 N 188-п)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 xml:space="preserve">67. До 31 декабря 2025 года указанные в </w:t>
      </w:r>
      <w:hyperlink w:anchor="P392" w:tooltip="66. До 31 декабря 2025 года информирование субъектов надзора о совершаемых должностными лицами инспекции гостехнадзора действиях и принимаемых решениях, направление субъекту надзора документов и сведений в соответствии со статьей 21 Федерального закона &quot;О госу">
        <w:r>
          <w:rPr>
            <w:color w:val="0000FF"/>
          </w:rPr>
          <w:t>пункте 66</w:t>
        </w:r>
      </w:hyperlink>
      <w:r>
        <w:t xml:space="preserve"> настоящего Положения документы и сведения могут составляться и подписывать</w:t>
      </w:r>
      <w:r>
        <w:t>ся на бумажном носителе (в том числе акты контрольных (надзорных) мероприятий, предписания), если Правительством Российской Федерации не установлено иное.</w:t>
      </w:r>
    </w:p>
    <w:p w:rsidR="00E978FB" w:rsidRDefault="00CB5CCC">
      <w:pPr>
        <w:pStyle w:val="ConsPlusNormal0"/>
        <w:jc w:val="both"/>
      </w:pPr>
      <w:r>
        <w:t xml:space="preserve">(в ред. </w:t>
      </w:r>
      <w:hyperlink r:id="rId123" w:tooltip="Постановление Правительства Новосибирской области от 22.04.2025 N 188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</w:t>
      </w:r>
      <w:r>
        <w:t>ирской области от 22.04.2025 N 188-п)</w:t>
      </w:r>
    </w:p>
    <w:p w:rsidR="00E978FB" w:rsidRDefault="00CB5CCC">
      <w:pPr>
        <w:pStyle w:val="ConsPlusNormal0"/>
        <w:spacing w:before="240"/>
        <w:ind w:firstLine="540"/>
        <w:jc w:val="both"/>
      </w:pPr>
      <w:bookmarkStart w:id="13" w:name="P396"/>
      <w:bookmarkEnd w:id="13"/>
      <w:r>
        <w:t xml:space="preserve">68. Должностные лица инспекции гостехнадзора в рамках осуществления регионального государственного надзора используют типовые формы решений, актов, утвержденные </w:t>
      </w:r>
      <w:hyperlink r:id="rId124" w:tooltip="Приказ Минэкономразвития России от 31.03.2021 N 151 (ред. от 12.05.2025) &quot;О типовых формах документов, используемых контрольным (надзорным) органом&quot; (Зарегистрировано в Минюсте России 31.05.2021 N 63710) {КонсультантПлюс}">
        <w:r>
          <w:rPr>
            <w:color w:val="0000FF"/>
          </w:rPr>
          <w:t>приказом</w:t>
        </w:r>
      </w:hyperlink>
      <w:r>
        <w:t xml:space="preserve"> Минэкономразвития России от 31.03.2021 N 151 "О типовых формах документов, используемых контрольным (надзорным) органом".</w:t>
      </w:r>
    </w:p>
    <w:p w:rsidR="00E978FB" w:rsidRDefault="00CB5CCC">
      <w:pPr>
        <w:pStyle w:val="ConsPlusNormal0"/>
        <w:jc w:val="both"/>
      </w:pPr>
      <w:r>
        <w:t xml:space="preserve">(в ред. </w:t>
      </w:r>
      <w:hyperlink r:id="rId125" w:tooltip="Постановление Правительства Новосибирской области от 22.04.2025 N 188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</w:t>
      </w:r>
      <w:r>
        <w:t>и от 22.04.2025 N 188-п)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 xml:space="preserve">Иные формы документов, используемые инспекцией гостехнадзора при осуществлении регионального государственного надзора, не утвержденные в порядке, указанном в </w:t>
      </w:r>
      <w:hyperlink w:anchor="P396" w:tooltip="68. Должностные лица инспекции гостехнадзора в рамках осуществления регионального государственного надзора используют типовые формы решений, актов, утвержденные приказом Минэкономразвития России от 31.03.2021 N 151 &quot;О типовых формах документов, используемых ко">
        <w:r>
          <w:rPr>
            <w:color w:val="0000FF"/>
          </w:rPr>
          <w:t>абзаце первом</w:t>
        </w:r>
      </w:hyperlink>
      <w:r>
        <w:t xml:space="preserve"> настоящего пункта, ут</w:t>
      </w:r>
      <w:r>
        <w:t>верждаются нормативным правовым актом инспекции гостехнадзора, в том числе: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1) задание на проведение контрольного (надзорного) мероприятия без взаимодействия;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2) протокол осмотра;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3) протокол опроса;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4) требование о представлении документов;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5) предписание об устранении выявленных нарушений;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 xml:space="preserve">6) утратил силу. - </w:t>
      </w:r>
      <w:hyperlink r:id="rId126" w:tooltip="Постановление Правительства Новосибирской области от 01.07.2025 N 296-п &quot;О внесении изменений в отдельные постановления Правительства Новосибирской област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01.07.2025 N 296-п;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 xml:space="preserve">7) исключен. - </w:t>
      </w:r>
      <w:hyperlink r:id="rId127" w:tooltip="Постановление Правительства Новосибирской области от 07.12.2021 N 510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07.12.2021 N 510-п;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 xml:space="preserve">8) утратил силу. - </w:t>
      </w:r>
      <w:hyperlink r:id="rId128" w:tooltip="Постановление Правительства Новосибирской области от 22.04.2025 N 188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22.04.2025 N 188-п;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9) уведомление о проведении</w:t>
      </w:r>
      <w:r>
        <w:t xml:space="preserve"> профилактического визита;</w:t>
      </w:r>
    </w:p>
    <w:p w:rsidR="00E978FB" w:rsidRDefault="00CB5CCC">
      <w:pPr>
        <w:pStyle w:val="ConsPlusNormal0"/>
        <w:jc w:val="both"/>
      </w:pPr>
      <w:r>
        <w:t xml:space="preserve">(пп. 9 введен </w:t>
      </w:r>
      <w:hyperlink r:id="rId129" w:tooltip="Постановление Правительства Новосибирской области от 18.06.2024 N 277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18.06.2024 N 277-п)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 xml:space="preserve">10) утратил силу. - </w:t>
      </w:r>
      <w:hyperlink r:id="rId130" w:tooltip="Постановление Правительства Новосибирской области от 01.07.2025 N 296-п &quot;О внесении изменений в отдельные постановления Правительства Новосибирской области&quot; {КонсультантПлюс}">
        <w:r>
          <w:rPr>
            <w:color w:val="0000FF"/>
          </w:rPr>
          <w:t>Постановление</w:t>
        </w:r>
      </w:hyperlink>
      <w:r>
        <w:t xml:space="preserve"> Пра</w:t>
      </w:r>
      <w:r>
        <w:t>вительства Новосибирской области от 01.07.2025 N 296-п;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11) акт о невозможности проведения обязательного профилактического визита.</w:t>
      </w:r>
    </w:p>
    <w:p w:rsidR="00E978FB" w:rsidRDefault="00CB5CCC">
      <w:pPr>
        <w:pStyle w:val="ConsPlusNormal0"/>
        <w:jc w:val="both"/>
      </w:pPr>
      <w:r>
        <w:t xml:space="preserve">(пп. 11 введен </w:t>
      </w:r>
      <w:hyperlink r:id="rId131" w:tooltip="Постановление Правительства Новосибирской области от 22.04.2025 N 188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22.04.2025 N 188-п)</w:t>
      </w:r>
    </w:p>
    <w:p w:rsidR="00E978FB" w:rsidRDefault="00E978FB">
      <w:pPr>
        <w:pStyle w:val="ConsPlusNormal0"/>
        <w:ind w:firstLine="540"/>
        <w:jc w:val="both"/>
      </w:pPr>
    </w:p>
    <w:p w:rsidR="00E978FB" w:rsidRDefault="00CB5CCC">
      <w:pPr>
        <w:pStyle w:val="ConsPlusTitle0"/>
        <w:jc w:val="center"/>
        <w:outlineLvl w:val="1"/>
      </w:pPr>
      <w:r>
        <w:t>VI. Досудебный порядок подачи жалобы</w:t>
      </w:r>
    </w:p>
    <w:p w:rsidR="00E978FB" w:rsidRDefault="00E978FB">
      <w:pPr>
        <w:pStyle w:val="ConsPlusNormal0"/>
        <w:ind w:firstLine="540"/>
        <w:jc w:val="both"/>
      </w:pPr>
    </w:p>
    <w:p w:rsidR="00E978FB" w:rsidRDefault="00CB5CCC">
      <w:pPr>
        <w:pStyle w:val="ConsPlusNormal0"/>
        <w:ind w:firstLine="540"/>
        <w:jc w:val="both"/>
      </w:pPr>
      <w:r>
        <w:t>69. Правом на обжалование решений инспекции гостехнадзора, действий (бездействия) должн</w:t>
      </w:r>
      <w:r>
        <w:t>остных лиц инспекции гостехнадзора обладает субъект надзора, в отношении которого: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1) принято решение о проведении контрольного (надзорного) мероприятия и (или) обязательного профилактического визита;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 xml:space="preserve">2) составлены акты контрольных (надзорных) мероприятий </w:t>
      </w:r>
      <w:r>
        <w:t>и обязательных профилактических визитов, предписаний об устранении выявленных нарушений;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3) совершены действия (бездействие) должностных лиц инспекции гостехнадзора в рамках контрольных (надзорных) мероприятий и обязательных профилактических визитов;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4) пр</w:t>
      </w:r>
      <w:r>
        <w:t>инято решение об отнесении объектов надзора к соответствующей категории риска;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5) принято решение об отказе в проведении профилактического визита по заявлению субъекта надзора;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6) по итогам профилактических и (или) контрольных (надзорных) мероприятий, пред</w:t>
      </w:r>
      <w:r>
        <w:t>усмотренных настоящим Положением, инспекцией гостехнадзора приняты иные решения.</w:t>
      </w:r>
    </w:p>
    <w:p w:rsidR="00E978FB" w:rsidRDefault="00CB5CCC">
      <w:pPr>
        <w:pStyle w:val="ConsPlusNormal0"/>
        <w:jc w:val="both"/>
      </w:pPr>
      <w:r>
        <w:t xml:space="preserve">(п. 69 в ред. </w:t>
      </w:r>
      <w:hyperlink r:id="rId132" w:tooltip="Постановление Правительства Новосибирской области от 22.04.2025 N 188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22.04.2025 N 188-п)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70. До 2030 года жалоба подает</w:t>
      </w:r>
      <w:r>
        <w:t>ся субъектом надзора в инспекцию гостехнадзора в электронном виде с использованием ЕПГУ. Жалоба подписывается усиленной квалифицированной электронной подписью, усиленной неквалифицированной электронной подписью, сертификат ключа проверки которой создан и и</w:t>
      </w:r>
      <w:r>
        <w:t xml:space="preserve">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</w:t>
      </w:r>
      <w:r>
        <w:t>порядке, или простой электронной подписью физического лица, в том числе действующего от имени юридического лица (руководителя либо лица, которому делегированы соответствующие полномочия, в том числе с использованием ЕПГУ) или являющегося индивидуальным пре</w:t>
      </w:r>
      <w:r>
        <w:t>дпринимателем.</w:t>
      </w:r>
    </w:p>
    <w:p w:rsidR="00E978FB" w:rsidRDefault="00CB5CCC">
      <w:pPr>
        <w:pStyle w:val="ConsPlusNormal0"/>
        <w:jc w:val="both"/>
      </w:pPr>
      <w:r>
        <w:t xml:space="preserve">(п. 70 в ред. </w:t>
      </w:r>
      <w:hyperlink r:id="rId133" w:tooltip="Постановление Правительства Новосибирской области от 18.06.2024 N 277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18.06.2024 N 277-п)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71. Жалоба, содержащая сведения и документы, составляющие государственную или иную охраняемую за</w:t>
      </w:r>
      <w:r>
        <w:t>коном тайну, подается субъектом надзора в инспекцию гостехнадзора на бумажном носителе с учетом требований законодательства Российской Федерации о государственной и иной охраняемой законом тайне.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72. Жалобы на решения инспекции гостехнадзора, действия (без</w:t>
      </w:r>
      <w:r>
        <w:t>действие) должностных лиц инспекции гостехнадзора рассматриваются начальником инспекции гостехнадзора.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73. Жалоба подлежит рассмотрению в течение 15 рабочих дней со дня ее регистрации в подсистеме досудебного обжалования.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Жалоба субъекта надзора на решение об отнесении объектов надзора к соответствующей категории риска рассматривается в срок не более пяти рабочих дней.</w:t>
      </w:r>
    </w:p>
    <w:p w:rsidR="00E978FB" w:rsidRDefault="00CB5CCC">
      <w:pPr>
        <w:pStyle w:val="ConsPlusNormal0"/>
        <w:jc w:val="both"/>
      </w:pPr>
      <w:r>
        <w:t xml:space="preserve">(п. 73 в ред. </w:t>
      </w:r>
      <w:hyperlink r:id="rId134" w:tooltip="Постановление Правительства Новосибирской области от 22.04.2025 N 188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</w:t>
      </w:r>
      <w:r>
        <w:t>бирской области от 22.04.2025 N 188-п)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74. Жалоба на решение инспекции гостехнадзора, действия (бездействие) должностных лиц инспекции гостехнадзора может быть подана в инспекцию гостехнадзора в течение 30 календарных дней со дня, когда субъект надзора узн</w:t>
      </w:r>
      <w:r>
        <w:t>ал или должен был узнать о нарушении своих прав.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75. Жалоба на предписание об устранении выявленных нарушений может быть подана в течение 10 рабочих дней с момента получения субъектом надзора предписания об устранении выявленных нарушений.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76. В случае про</w:t>
      </w:r>
      <w:r>
        <w:t>пуска по уважительной причине срока подачи жалобы этот срок по ходатайству лица, подающего жалобу, может быть восстановлен инспекцией гостехнадзора.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 xml:space="preserve">77. Лицо, подавшее жалобу, до принятия решения по жалобе может отозвать ее. При этом повторное направление </w:t>
      </w:r>
      <w:r>
        <w:t>жалобы по тем же основаниям не допускается.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78. Жалоба может содержать ходатайство о приостановлении исполнения обжалуемого решения инспекции гостехнадзора.</w:t>
      </w:r>
    </w:p>
    <w:p w:rsidR="00E978FB" w:rsidRDefault="00CB5CCC">
      <w:pPr>
        <w:pStyle w:val="ConsPlusNormal0"/>
        <w:spacing w:before="240"/>
        <w:ind w:firstLine="540"/>
        <w:jc w:val="both"/>
      </w:pPr>
      <w:bookmarkStart w:id="14" w:name="P435"/>
      <w:bookmarkEnd w:id="14"/>
      <w:r>
        <w:t>79. Инспекция гостехнадзора в срок не позднее 2 рабочих дней со дня регистрации жалобы принимает ре</w:t>
      </w:r>
      <w:r>
        <w:t>шение: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1) о приостановлении исполнения обжалуемого решения инспекции гостехнадзора;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2) об отказе в приостановлении исполнения обжалуемого решения инспекции гостехнадзора.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 xml:space="preserve">80. Информация о решении, указанном в </w:t>
      </w:r>
      <w:hyperlink w:anchor="P435" w:tooltip="79. Инспекция гостехнадзора в срок не позднее 2 рабочих дней со дня регистрации жалобы принимает решение:">
        <w:r>
          <w:rPr>
            <w:color w:val="0000FF"/>
          </w:rPr>
          <w:t>пункте 79</w:t>
        </w:r>
      </w:hyperlink>
      <w:r>
        <w:t xml:space="preserve"> настоящего Положения, направляется лицу, подавшему жалобу, в течение 1 рабочего дня со дня принятия решения.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81. Инспекция гостехнадзора при рассмотрении ж</w:t>
      </w:r>
      <w:r>
        <w:t>алобы 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Рассмотрение ж</w:t>
      </w:r>
      <w:r>
        <w:t>алобы, связанной со сведениями и документами, составляющими государственную или иную охраняемую законом тайну, осуществляется с учетом требований законодательства Российской Федерации о государственной и иной охраняемой законом тайне.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82. По итогам рассмот</w:t>
      </w:r>
      <w:r>
        <w:t>рения жалобы инспекция гостехнадзора принимает одно из следующих решений: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1) оставляет жалобу без удовлетворения;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2) отменяет решение контрольного (надзорного) органа полностью или частично;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3) отменяет решение инспекции гостехнадзора полностью и принимает</w:t>
      </w:r>
      <w:r>
        <w:t xml:space="preserve"> новое решение;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4) признает действия (бездействие) должностных лиц инспекции гостехнадзора незаконными и выносит решение по существу, в том числе об осуществлении при необходимости определенных действий.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83. Решение инспекции гостехнадзора, содержащее обос</w:t>
      </w:r>
      <w:r>
        <w:t>нование принятого решения, срок и порядок его исполнения, размещается в личном кабинете субъекта надзора на ЕПГУ и (или) региональном портале государственных и муниципальных услуг в срок не позднее 1 рабочего дня со дня его принятия.</w:t>
      </w:r>
    </w:p>
    <w:p w:rsidR="00E978FB" w:rsidRDefault="00CB5CCC">
      <w:pPr>
        <w:pStyle w:val="ConsPlusNormal0"/>
        <w:spacing w:before="240"/>
        <w:ind w:firstLine="540"/>
        <w:jc w:val="both"/>
      </w:pPr>
      <w:bookmarkStart w:id="15" w:name="P447"/>
      <w:bookmarkEnd w:id="15"/>
      <w:r>
        <w:t xml:space="preserve">84. Судебное обжалование решений инспекции гостехнадзора, действий (бездействия) должностных лиц инспекции гостехнадзора возможно только после их досудебного обжалования, за исключением случаев обжалования в суд решений, действий (бездействия) гражданами, </w:t>
      </w:r>
      <w:r>
        <w:t>не осуществляющими предпринимательской деятельности.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85. Вред (ущерб), причиненный субъектам надзора решениями инспекции гостехнадзора, действиями (бездействием) должностных лиц инспекции гостехнадзора, признанными в установленном законодательством Российс</w:t>
      </w:r>
      <w:r>
        <w:t>кой Федерации порядке неправомерными, подлежит возмещению в соответствии с гражданским законодательством, включая упущенную выгоду (неполученный доход), за счет средств соответствующего бюджета бюджетной системы Российской Федерации.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86. Вред (ущерб), прич</w:t>
      </w:r>
      <w:r>
        <w:t>иненный субъектом надзора правомерными решениями инспекции гостехнадзора, действиями (бездействием) должностных лиц инспекции гостехнадзора, возмещению не подлежит, за исключением случаев, предусмотренных федеральными законами.</w:t>
      </w:r>
    </w:p>
    <w:p w:rsidR="00E978FB" w:rsidRDefault="00E978FB">
      <w:pPr>
        <w:pStyle w:val="ConsPlusNormal0"/>
        <w:ind w:firstLine="540"/>
        <w:jc w:val="both"/>
      </w:pPr>
    </w:p>
    <w:p w:rsidR="00E978FB" w:rsidRDefault="00E978FB">
      <w:pPr>
        <w:pStyle w:val="ConsPlusNormal0"/>
        <w:ind w:firstLine="540"/>
        <w:jc w:val="both"/>
      </w:pPr>
    </w:p>
    <w:p w:rsidR="00E978FB" w:rsidRDefault="00E978FB">
      <w:pPr>
        <w:pStyle w:val="ConsPlusNormal0"/>
        <w:ind w:firstLine="540"/>
        <w:jc w:val="both"/>
      </w:pPr>
    </w:p>
    <w:p w:rsidR="00E978FB" w:rsidRDefault="00E978FB">
      <w:pPr>
        <w:pStyle w:val="ConsPlusNormal0"/>
        <w:ind w:firstLine="540"/>
        <w:jc w:val="both"/>
      </w:pPr>
    </w:p>
    <w:p w:rsidR="00E978FB" w:rsidRDefault="00E978FB">
      <w:pPr>
        <w:pStyle w:val="ConsPlusNormal0"/>
        <w:ind w:firstLine="540"/>
        <w:jc w:val="both"/>
      </w:pPr>
    </w:p>
    <w:p w:rsidR="00E978FB" w:rsidRDefault="00CB5CCC">
      <w:pPr>
        <w:pStyle w:val="ConsPlusNormal0"/>
        <w:jc w:val="right"/>
        <w:outlineLvl w:val="1"/>
      </w:pPr>
      <w:r>
        <w:t>Приложение</w:t>
      </w:r>
    </w:p>
    <w:p w:rsidR="00E978FB" w:rsidRDefault="00CB5CCC">
      <w:pPr>
        <w:pStyle w:val="ConsPlusNormal0"/>
        <w:jc w:val="right"/>
      </w:pPr>
      <w:r>
        <w:t>к Положению</w:t>
      </w:r>
    </w:p>
    <w:p w:rsidR="00E978FB" w:rsidRDefault="00CB5CCC">
      <w:pPr>
        <w:pStyle w:val="ConsPlusNormal0"/>
        <w:jc w:val="right"/>
      </w:pPr>
      <w:r>
        <w:t>об организации и осуществлении</w:t>
      </w:r>
    </w:p>
    <w:p w:rsidR="00E978FB" w:rsidRDefault="00CB5CCC">
      <w:pPr>
        <w:pStyle w:val="ConsPlusNormal0"/>
        <w:jc w:val="right"/>
      </w:pPr>
      <w:r>
        <w:t>регионального государственного контроля</w:t>
      </w:r>
    </w:p>
    <w:p w:rsidR="00E978FB" w:rsidRDefault="00CB5CCC">
      <w:pPr>
        <w:pStyle w:val="ConsPlusNormal0"/>
        <w:jc w:val="right"/>
      </w:pPr>
      <w:r>
        <w:t>(надзора) в области технического состояния</w:t>
      </w:r>
    </w:p>
    <w:p w:rsidR="00E978FB" w:rsidRDefault="00CB5CCC">
      <w:pPr>
        <w:pStyle w:val="ConsPlusNormal0"/>
        <w:jc w:val="right"/>
      </w:pPr>
      <w:r>
        <w:t>и эксплуатации самоходных машин</w:t>
      </w:r>
    </w:p>
    <w:p w:rsidR="00E978FB" w:rsidRDefault="00CB5CCC">
      <w:pPr>
        <w:pStyle w:val="ConsPlusNormal0"/>
        <w:jc w:val="right"/>
      </w:pPr>
      <w:r>
        <w:t>и других видов техники</w:t>
      </w:r>
    </w:p>
    <w:p w:rsidR="00E978FB" w:rsidRDefault="00CB5CCC">
      <w:pPr>
        <w:pStyle w:val="ConsPlusNormal0"/>
        <w:jc w:val="right"/>
      </w:pPr>
      <w:r>
        <w:t>в Новосибирской области</w:t>
      </w:r>
    </w:p>
    <w:p w:rsidR="00E978FB" w:rsidRDefault="00E978FB">
      <w:pPr>
        <w:pStyle w:val="ConsPlusNormal0"/>
        <w:ind w:firstLine="540"/>
        <w:jc w:val="both"/>
      </w:pPr>
    </w:p>
    <w:p w:rsidR="00E978FB" w:rsidRDefault="00CB5CCC">
      <w:pPr>
        <w:pStyle w:val="ConsPlusTitle0"/>
        <w:jc w:val="center"/>
      </w:pPr>
      <w:bookmarkStart w:id="16" w:name="P464"/>
      <w:bookmarkEnd w:id="16"/>
      <w:r>
        <w:t>КРИТЕРИИ</w:t>
      </w:r>
    </w:p>
    <w:p w:rsidR="00E978FB" w:rsidRDefault="00CB5CCC">
      <w:pPr>
        <w:pStyle w:val="ConsPlusTitle0"/>
        <w:jc w:val="center"/>
      </w:pPr>
      <w:r>
        <w:t>отнесения объектов надзора к категориям риска причине</w:t>
      </w:r>
      <w:r>
        <w:t>ния</w:t>
      </w:r>
    </w:p>
    <w:p w:rsidR="00E978FB" w:rsidRDefault="00CB5CCC">
      <w:pPr>
        <w:pStyle w:val="ConsPlusTitle0"/>
        <w:jc w:val="center"/>
      </w:pPr>
      <w:r>
        <w:t>вреда (ущерба) в рамках осуществления регионального</w:t>
      </w:r>
    </w:p>
    <w:p w:rsidR="00E978FB" w:rsidRDefault="00CB5CCC">
      <w:pPr>
        <w:pStyle w:val="ConsPlusTitle0"/>
        <w:jc w:val="center"/>
      </w:pPr>
      <w:r>
        <w:t>государственного контроля (надзора) в области технического</w:t>
      </w:r>
    </w:p>
    <w:p w:rsidR="00E978FB" w:rsidRDefault="00CB5CCC">
      <w:pPr>
        <w:pStyle w:val="ConsPlusTitle0"/>
        <w:jc w:val="center"/>
      </w:pPr>
      <w:r>
        <w:t>состояния и эксплуатации самоходных машин и других</w:t>
      </w:r>
    </w:p>
    <w:p w:rsidR="00E978FB" w:rsidRDefault="00CB5CCC">
      <w:pPr>
        <w:pStyle w:val="ConsPlusTitle0"/>
        <w:jc w:val="center"/>
      </w:pPr>
      <w:r>
        <w:t>видов техники в Новосибирской области</w:t>
      </w:r>
    </w:p>
    <w:p w:rsidR="00E978FB" w:rsidRDefault="00E978F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978F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8FB" w:rsidRDefault="00E978F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8FB" w:rsidRDefault="00E978F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978FB" w:rsidRDefault="00CB5CC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978FB" w:rsidRDefault="00CB5CCC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5" w:tooltip="Постановление Правительства Новосибирской области от 22.04.2025 N 188-п &quot;О внесении изменений в постановление Правительства Новосибирской области от 28.09.2021 N 379-п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</w:p>
          <w:p w:rsidR="00E978FB" w:rsidRDefault="00CB5CCC">
            <w:pPr>
              <w:pStyle w:val="ConsPlusNormal0"/>
              <w:jc w:val="center"/>
            </w:pPr>
            <w:r>
              <w:rPr>
                <w:color w:val="392C69"/>
              </w:rPr>
              <w:t>от 22.04.2025 N 188-п)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8FB" w:rsidRDefault="00E978FB">
            <w:pPr>
              <w:pStyle w:val="ConsPlusNormal0"/>
            </w:pPr>
          </w:p>
        </w:tc>
      </w:tr>
    </w:tbl>
    <w:p w:rsidR="00E978FB" w:rsidRDefault="00E978FB">
      <w:pPr>
        <w:pStyle w:val="ConsPlusNormal0"/>
        <w:ind w:firstLine="540"/>
        <w:jc w:val="both"/>
      </w:pPr>
    </w:p>
    <w:p w:rsidR="00E978FB" w:rsidRDefault="00CB5CCC">
      <w:pPr>
        <w:pStyle w:val="ConsPlusNormal0"/>
        <w:ind w:firstLine="540"/>
        <w:jc w:val="both"/>
      </w:pPr>
      <w:r>
        <w:t>При организации регионального государственного контроля (надзора) в области технического состояния и эксплуатации самоходных машин и других видов техники в Новосибирской области отнесение объектов надзора к определенной категории риска причинения вреда (ущ</w:t>
      </w:r>
      <w:r>
        <w:t>ерба) осуществляется в соответствии со следующими критериями:</w:t>
      </w:r>
    </w:p>
    <w:p w:rsidR="00E978FB" w:rsidRDefault="00E978FB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6803"/>
        <w:gridCol w:w="1700"/>
      </w:tblGrid>
      <w:tr w:rsidR="00E978FB">
        <w:tc>
          <w:tcPr>
            <w:tcW w:w="566" w:type="dxa"/>
          </w:tcPr>
          <w:p w:rsidR="00E978FB" w:rsidRDefault="00CB5CCC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803" w:type="dxa"/>
          </w:tcPr>
          <w:p w:rsidR="00E978FB" w:rsidRDefault="00CB5CCC">
            <w:pPr>
              <w:pStyle w:val="ConsPlusNormal0"/>
              <w:jc w:val="center"/>
            </w:pPr>
            <w:r>
              <w:t>Наименование критерия</w:t>
            </w:r>
          </w:p>
        </w:tc>
        <w:tc>
          <w:tcPr>
            <w:tcW w:w="1700" w:type="dxa"/>
          </w:tcPr>
          <w:p w:rsidR="00E978FB" w:rsidRDefault="00CB5CCC">
            <w:pPr>
              <w:pStyle w:val="ConsPlusNormal0"/>
              <w:jc w:val="center"/>
            </w:pPr>
            <w:r>
              <w:t>Категория риска</w:t>
            </w:r>
          </w:p>
        </w:tc>
      </w:tr>
      <w:tr w:rsidR="00E978FB">
        <w:tc>
          <w:tcPr>
            <w:tcW w:w="566" w:type="dxa"/>
          </w:tcPr>
          <w:p w:rsidR="00E978FB" w:rsidRDefault="00CB5CCC">
            <w:pPr>
              <w:pStyle w:val="ConsPlusNormal0"/>
              <w:jc w:val="center"/>
            </w:pPr>
            <w:bookmarkStart w:id="17" w:name="P479"/>
            <w:bookmarkEnd w:id="17"/>
            <w:r>
              <w:t>1</w:t>
            </w:r>
          </w:p>
        </w:tc>
        <w:tc>
          <w:tcPr>
            <w:tcW w:w="6803" w:type="dxa"/>
          </w:tcPr>
          <w:p w:rsidR="00E978FB" w:rsidRDefault="00CB5CCC">
            <w:pPr>
              <w:pStyle w:val="ConsPlusNormal0"/>
              <w:jc w:val="both"/>
            </w:pPr>
            <w:r>
              <w:t>Причинение субъектом надзора в течение года, предшествующего году принятия решения об отнесении объекта надзора к категории риска, смерти или тяжкого вреда здоровью физическому лицу</w:t>
            </w:r>
          </w:p>
        </w:tc>
        <w:tc>
          <w:tcPr>
            <w:tcW w:w="1700" w:type="dxa"/>
          </w:tcPr>
          <w:p w:rsidR="00E978FB" w:rsidRDefault="00CB5CCC">
            <w:pPr>
              <w:pStyle w:val="ConsPlusNormal0"/>
              <w:jc w:val="center"/>
            </w:pPr>
            <w:r>
              <w:t>чрезвычайно высокий риск</w:t>
            </w:r>
          </w:p>
        </w:tc>
      </w:tr>
      <w:tr w:rsidR="00E978FB">
        <w:tc>
          <w:tcPr>
            <w:tcW w:w="566" w:type="dxa"/>
          </w:tcPr>
          <w:p w:rsidR="00E978FB" w:rsidRDefault="00CB5CCC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6803" w:type="dxa"/>
          </w:tcPr>
          <w:p w:rsidR="00E978FB" w:rsidRDefault="00CB5CCC">
            <w:pPr>
              <w:pStyle w:val="ConsPlusNormal0"/>
              <w:jc w:val="both"/>
            </w:pPr>
            <w:r>
              <w:t xml:space="preserve">Наличие у субъекта надзора самоходных машин и </w:t>
            </w:r>
            <w:r>
              <w:t>других видов техники, состоящих на регистрационном учете, в количестве свыше 100 единиц, по состоянию на 1 января года, предшествующего году отнесения объектов надзора к данной категории риска</w:t>
            </w:r>
          </w:p>
        </w:tc>
        <w:tc>
          <w:tcPr>
            <w:tcW w:w="1700" w:type="dxa"/>
          </w:tcPr>
          <w:p w:rsidR="00E978FB" w:rsidRDefault="00CB5CCC">
            <w:pPr>
              <w:pStyle w:val="ConsPlusNormal0"/>
              <w:jc w:val="center"/>
            </w:pPr>
            <w:r>
              <w:t>значительный риск</w:t>
            </w:r>
          </w:p>
        </w:tc>
      </w:tr>
      <w:tr w:rsidR="00E978FB">
        <w:tc>
          <w:tcPr>
            <w:tcW w:w="566" w:type="dxa"/>
          </w:tcPr>
          <w:p w:rsidR="00E978FB" w:rsidRDefault="00CB5CCC">
            <w:pPr>
              <w:pStyle w:val="ConsPlusNormal0"/>
              <w:jc w:val="center"/>
            </w:pPr>
            <w:bookmarkStart w:id="18" w:name="P485"/>
            <w:bookmarkEnd w:id="18"/>
            <w:r>
              <w:t>3</w:t>
            </w:r>
          </w:p>
        </w:tc>
        <w:tc>
          <w:tcPr>
            <w:tcW w:w="6803" w:type="dxa"/>
          </w:tcPr>
          <w:p w:rsidR="00E978FB" w:rsidRDefault="00CB5CCC">
            <w:pPr>
              <w:pStyle w:val="ConsPlusNormal0"/>
              <w:jc w:val="both"/>
            </w:pPr>
            <w:r>
              <w:t>Наличие у субъекта надзора самоходных маши</w:t>
            </w:r>
            <w:r>
              <w:t>н и других видов техники, состоящих на регистрационном учете, в количестве от 50 до 100 единиц, по состоянию на 1 января года, предшествующего году отнесения объектов надзора к данной категории риска</w:t>
            </w:r>
          </w:p>
        </w:tc>
        <w:tc>
          <w:tcPr>
            <w:tcW w:w="1700" w:type="dxa"/>
          </w:tcPr>
          <w:p w:rsidR="00E978FB" w:rsidRDefault="00CB5CCC">
            <w:pPr>
              <w:pStyle w:val="ConsPlusNormal0"/>
              <w:jc w:val="center"/>
            </w:pPr>
            <w:r>
              <w:t>умеренный риск</w:t>
            </w:r>
          </w:p>
        </w:tc>
      </w:tr>
      <w:tr w:rsidR="00E978FB">
        <w:tc>
          <w:tcPr>
            <w:tcW w:w="566" w:type="dxa"/>
          </w:tcPr>
          <w:p w:rsidR="00E978FB" w:rsidRDefault="00CB5CCC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6803" w:type="dxa"/>
          </w:tcPr>
          <w:p w:rsidR="00E978FB" w:rsidRDefault="00CB5CCC">
            <w:pPr>
              <w:pStyle w:val="ConsPlusNormal0"/>
              <w:jc w:val="both"/>
            </w:pPr>
            <w:r>
              <w:t>Деятельность субъекта надзора не соотв</w:t>
            </w:r>
            <w:r>
              <w:t xml:space="preserve">етствует критериям, предусмотренным </w:t>
            </w:r>
            <w:hyperlink w:anchor="P479" w:tooltip="1">
              <w:r>
                <w:rPr>
                  <w:color w:val="0000FF"/>
                </w:rPr>
                <w:t>пунктами 1</w:t>
              </w:r>
            </w:hyperlink>
            <w:r>
              <w:t xml:space="preserve"> - </w:t>
            </w:r>
            <w:hyperlink w:anchor="P485" w:tooltip="3">
              <w:r>
                <w:rPr>
                  <w:color w:val="0000FF"/>
                </w:rPr>
                <w:t>3</w:t>
              </w:r>
            </w:hyperlink>
            <w:r>
              <w:t xml:space="preserve"> настоящей таблицы</w:t>
            </w:r>
          </w:p>
        </w:tc>
        <w:tc>
          <w:tcPr>
            <w:tcW w:w="1700" w:type="dxa"/>
          </w:tcPr>
          <w:p w:rsidR="00E978FB" w:rsidRDefault="00CB5CCC">
            <w:pPr>
              <w:pStyle w:val="ConsPlusNormal0"/>
              <w:jc w:val="center"/>
            </w:pPr>
            <w:r>
              <w:t>низкий риск</w:t>
            </w:r>
          </w:p>
        </w:tc>
      </w:tr>
    </w:tbl>
    <w:p w:rsidR="00E978FB" w:rsidRDefault="00E978FB">
      <w:pPr>
        <w:pStyle w:val="ConsPlusNormal0"/>
        <w:ind w:firstLine="540"/>
        <w:jc w:val="both"/>
      </w:pPr>
    </w:p>
    <w:p w:rsidR="00E978FB" w:rsidRDefault="00E978FB">
      <w:pPr>
        <w:pStyle w:val="ConsPlusNormal0"/>
        <w:ind w:firstLine="540"/>
        <w:jc w:val="both"/>
      </w:pPr>
    </w:p>
    <w:p w:rsidR="00E978FB" w:rsidRDefault="00E978FB">
      <w:pPr>
        <w:pStyle w:val="ConsPlusNormal0"/>
        <w:ind w:firstLine="540"/>
        <w:jc w:val="both"/>
      </w:pPr>
    </w:p>
    <w:p w:rsidR="00E978FB" w:rsidRDefault="00E978FB">
      <w:pPr>
        <w:pStyle w:val="ConsPlusNormal0"/>
        <w:ind w:firstLine="540"/>
        <w:jc w:val="both"/>
      </w:pPr>
    </w:p>
    <w:p w:rsidR="00E978FB" w:rsidRDefault="00E978FB">
      <w:pPr>
        <w:pStyle w:val="ConsPlusNormal0"/>
        <w:ind w:firstLine="540"/>
        <w:jc w:val="both"/>
      </w:pPr>
    </w:p>
    <w:p w:rsidR="00E978FB" w:rsidRDefault="00CB5CCC">
      <w:pPr>
        <w:pStyle w:val="ConsPlusNormal0"/>
        <w:jc w:val="right"/>
        <w:outlineLvl w:val="0"/>
      </w:pPr>
      <w:r>
        <w:t>Приложение</w:t>
      </w:r>
    </w:p>
    <w:p w:rsidR="00E978FB" w:rsidRDefault="00CB5CCC">
      <w:pPr>
        <w:pStyle w:val="ConsPlusNormal0"/>
        <w:jc w:val="right"/>
      </w:pPr>
      <w:r>
        <w:t>к постановлению</w:t>
      </w:r>
    </w:p>
    <w:p w:rsidR="00E978FB" w:rsidRDefault="00CB5CCC">
      <w:pPr>
        <w:pStyle w:val="ConsPlusNormal0"/>
        <w:jc w:val="right"/>
      </w:pPr>
      <w:r>
        <w:t>Правительства Новосибирской области</w:t>
      </w:r>
    </w:p>
    <w:p w:rsidR="00E978FB" w:rsidRDefault="00CB5CCC">
      <w:pPr>
        <w:pStyle w:val="ConsPlusNormal0"/>
        <w:jc w:val="right"/>
      </w:pPr>
      <w:r>
        <w:t>от 28.09.2021 N 379-п</w:t>
      </w:r>
    </w:p>
    <w:p w:rsidR="00E978FB" w:rsidRDefault="00E978FB">
      <w:pPr>
        <w:pStyle w:val="ConsPlusNormal0"/>
        <w:ind w:firstLine="540"/>
        <w:jc w:val="both"/>
      </w:pPr>
    </w:p>
    <w:p w:rsidR="00E978FB" w:rsidRDefault="00CB5CCC">
      <w:pPr>
        <w:pStyle w:val="ConsPlusTitle0"/>
        <w:jc w:val="center"/>
      </w:pPr>
      <w:bookmarkStart w:id="19" w:name="P501"/>
      <w:bookmarkEnd w:id="19"/>
      <w:r>
        <w:t>ПЕРЕЧЕНЬ</w:t>
      </w:r>
    </w:p>
    <w:p w:rsidR="00E978FB" w:rsidRDefault="00CB5CCC">
      <w:pPr>
        <w:pStyle w:val="ConsPlusTitle0"/>
        <w:jc w:val="center"/>
      </w:pPr>
      <w:r>
        <w:t>ДОЛЖНОСТНЫХ ЛИЦ ИНСПЕКЦИИ ГОСУДАРСТВЕННОГО НАДЗОРА</w:t>
      </w:r>
    </w:p>
    <w:p w:rsidR="00E978FB" w:rsidRDefault="00CB5CCC">
      <w:pPr>
        <w:pStyle w:val="ConsPlusTitle0"/>
        <w:jc w:val="center"/>
      </w:pPr>
      <w:r>
        <w:t>ЗА ТЕХНИЧЕСКИМ СОСТОЯНИЕМ САМОХОДНЫХ МАШИН И ДРУГИХ</w:t>
      </w:r>
    </w:p>
    <w:p w:rsidR="00E978FB" w:rsidRDefault="00CB5CCC">
      <w:pPr>
        <w:pStyle w:val="ConsPlusTitle0"/>
        <w:jc w:val="center"/>
      </w:pPr>
      <w:r>
        <w:t>ВИДОВ ТЕХНИКИ НОВОСИБИРСКОЙ ОБЛАСТИ, УПОЛНОМОЧЕННЫХ</w:t>
      </w:r>
    </w:p>
    <w:p w:rsidR="00E978FB" w:rsidRDefault="00CB5CCC">
      <w:pPr>
        <w:pStyle w:val="ConsPlusTitle0"/>
        <w:jc w:val="center"/>
      </w:pPr>
      <w:r>
        <w:t>НА ОСУЩЕСТВЛЕНИЕ РЕГИОНАЛЬНОГО ГОСУДАРСТВЕННОГО</w:t>
      </w:r>
    </w:p>
    <w:p w:rsidR="00E978FB" w:rsidRDefault="00CB5CCC">
      <w:pPr>
        <w:pStyle w:val="ConsPlusTitle0"/>
        <w:jc w:val="center"/>
      </w:pPr>
      <w:r>
        <w:t>КОНТРОЛЯ (НАДЗОРА) В ОБЛАСТИ ТЕХНИЧЕСКОГО СОСТОЯНИЯ</w:t>
      </w:r>
    </w:p>
    <w:p w:rsidR="00E978FB" w:rsidRDefault="00CB5CCC">
      <w:pPr>
        <w:pStyle w:val="ConsPlusTitle0"/>
        <w:jc w:val="center"/>
      </w:pPr>
      <w:r>
        <w:t>И</w:t>
      </w:r>
      <w:r>
        <w:t xml:space="preserve"> ЭКСПЛУАТАЦИИ САМОХОДНЫХ МАШИН И ДРУГИХ ВИДОВ</w:t>
      </w:r>
    </w:p>
    <w:p w:rsidR="00E978FB" w:rsidRDefault="00CB5CCC">
      <w:pPr>
        <w:pStyle w:val="ConsPlusTitle0"/>
        <w:jc w:val="center"/>
      </w:pPr>
      <w:r>
        <w:t>ТЕХНИКИ В НОВОСИБИРСКОЙ ОБЛАСТИ</w:t>
      </w:r>
    </w:p>
    <w:p w:rsidR="00E978FB" w:rsidRDefault="00E978F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978F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8FB" w:rsidRDefault="00E978F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8FB" w:rsidRDefault="00E978F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978FB" w:rsidRDefault="00CB5CC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978FB" w:rsidRDefault="00CB5CCC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Новосибирской области</w:t>
            </w:r>
          </w:p>
          <w:p w:rsidR="00E978FB" w:rsidRDefault="00CB5CC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21.06.2022 </w:t>
            </w:r>
            <w:hyperlink r:id="rId136" w:tooltip="Постановление Правительства Новосибирской области от 21.06.2022 N 290-п &quot;О внесении изменений в постановление Правительства Новосибирской области от 28.09.2021 N 379-п&quot; {КонсультантПлюс}">
              <w:r>
                <w:rPr>
                  <w:color w:val="0000FF"/>
                </w:rPr>
                <w:t>N 290-п</w:t>
              </w:r>
            </w:hyperlink>
            <w:r>
              <w:rPr>
                <w:color w:val="392C69"/>
              </w:rPr>
              <w:t xml:space="preserve">, от 22.04.2025 </w:t>
            </w:r>
            <w:hyperlink r:id="rId137" w:tooltip="Постановление Правительства Новосибирской области от 22.04.2025 N 188-п &quot;О внесении изменений в постановление Правительства Новосибирской области от 28.09.2021 N 379-п&quot; {КонсультантПлюс}">
              <w:r>
                <w:rPr>
                  <w:color w:val="0000FF"/>
                </w:rPr>
                <w:t>N 188-п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8FB" w:rsidRDefault="00E978FB">
            <w:pPr>
              <w:pStyle w:val="ConsPlusNormal0"/>
            </w:pPr>
          </w:p>
        </w:tc>
      </w:tr>
    </w:tbl>
    <w:p w:rsidR="00E978FB" w:rsidRDefault="00E978FB">
      <w:pPr>
        <w:pStyle w:val="ConsPlusNormal0"/>
        <w:ind w:firstLine="540"/>
        <w:jc w:val="both"/>
      </w:pPr>
    </w:p>
    <w:p w:rsidR="00E978FB" w:rsidRDefault="00CB5CCC">
      <w:pPr>
        <w:pStyle w:val="ConsPlusNormal0"/>
        <w:ind w:firstLine="540"/>
        <w:jc w:val="both"/>
      </w:pPr>
      <w:r>
        <w:t>1. Начальник инспекции - главный государственный инженер-инспектор гостехнадзора Новосибирской области.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 xml:space="preserve">2. </w:t>
      </w:r>
      <w:r>
        <w:t>Заместитель начальника инспекции - начальник отдела - заместитель главного государственного инженера-инспектора гостехнадзора Новосибирской области.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3. Начальник отдела - главный государственный инженер-инспектор гостехнадзора города Новосибирска.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4. Начал</w:t>
      </w:r>
      <w:r>
        <w:t>ьник отдела - заместитель главного государственного инженера-инспектора гостехнадзора Новосибирской области.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5. Главный государственный инспектор - главный государственный инженер-инспектор гостехнадзора района.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6. Старший государственный инспектор - заместитель главного государственного инженера-инспектора гостехнадзора района.</w:t>
      </w:r>
    </w:p>
    <w:p w:rsidR="00E978FB" w:rsidRDefault="00CB5CCC">
      <w:pPr>
        <w:pStyle w:val="ConsPlusNormal0"/>
        <w:spacing w:before="240"/>
        <w:ind w:firstLine="540"/>
        <w:jc w:val="both"/>
      </w:pPr>
      <w:r>
        <w:t>7. Старший государственный инспектор.</w:t>
      </w:r>
    </w:p>
    <w:p w:rsidR="00E978FB" w:rsidRDefault="00E978FB">
      <w:pPr>
        <w:pStyle w:val="ConsPlusNormal0"/>
        <w:ind w:firstLine="540"/>
        <w:jc w:val="both"/>
      </w:pPr>
    </w:p>
    <w:p w:rsidR="00E978FB" w:rsidRDefault="00E978FB">
      <w:pPr>
        <w:pStyle w:val="ConsPlusNormal0"/>
        <w:ind w:firstLine="540"/>
        <w:jc w:val="both"/>
      </w:pPr>
    </w:p>
    <w:p w:rsidR="00E978FB" w:rsidRDefault="00E978FB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978FB">
      <w:headerReference w:type="default" r:id="rId138"/>
      <w:footerReference w:type="default" r:id="rId139"/>
      <w:headerReference w:type="first" r:id="rId140"/>
      <w:footerReference w:type="first" r:id="rId141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CCC" w:rsidRDefault="00CB5CCC">
      <w:r>
        <w:separator/>
      </w:r>
    </w:p>
  </w:endnote>
  <w:endnote w:type="continuationSeparator" w:id="0">
    <w:p w:rsidR="00CB5CCC" w:rsidRDefault="00CB5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8FB" w:rsidRDefault="00E978FB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E978FB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E978FB" w:rsidRDefault="00CB5CC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978FB" w:rsidRDefault="00CB5CC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978FB" w:rsidRDefault="00CB5CC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7415E3">
            <w:rPr>
              <w:rFonts w:ascii="Tahoma" w:hAnsi="Tahoma" w:cs="Tahoma"/>
              <w:noProof/>
            </w:rPr>
            <w:t>7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7415E3">
            <w:rPr>
              <w:rFonts w:ascii="Tahoma" w:hAnsi="Tahoma" w:cs="Tahoma"/>
              <w:noProof/>
            </w:rPr>
            <w:t>7</w:t>
          </w:r>
          <w:r>
            <w:fldChar w:fldCharType="end"/>
          </w:r>
        </w:p>
      </w:tc>
    </w:tr>
  </w:tbl>
  <w:p w:rsidR="00E978FB" w:rsidRDefault="00CB5CCC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8FB" w:rsidRDefault="00E978FB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E978FB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E978FB" w:rsidRDefault="00CB5CC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978FB" w:rsidRDefault="00CB5CC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978FB" w:rsidRDefault="00CB5CC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7415E3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7415E3">
            <w:rPr>
              <w:rFonts w:ascii="Tahoma" w:hAnsi="Tahoma" w:cs="Tahoma"/>
              <w:noProof/>
            </w:rPr>
            <w:t>7</w:t>
          </w:r>
          <w:r>
            <w:fldChar w:fldCharType="end"/>
          </w:r>
        </w:p>
      </w:tc>
    </w:tr>
  </w:tbl>
  <w:p w:rsidR="00E978FB" w:rsidRDefault="00CB5CCC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CCC" w:rsidRDefault="00CB5CCC">
      <w:r>
        <w:separator/>
      </w:r>
    </w:p>
  </w:footnote>
  <w:footnote w:type="continuationSeparator" w:id="0">
    <w:p w:rsidR="00CB5CCC" w:rsidRDefault="00CB5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E978FB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E978FB" w:rsidRDefault="00CB5CC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</w:t>
          </w:r>
          <w:r>
            <w:rPr>
              <w:rFonts w:ascii="Tahoma" w:hAnsi="Tahoma" w:cs="Tahoma"/>
              <w:sz w:val="16"/>
              <w:szCs w:val="16"/>
            </w:rPr>
            <w:t>а Новосибирской области от 28.09.2021 N 379-п</w:t>
          </w:r>
          <w:r>
            <w:rPr>
              <w:rFonts w:ascii="Tahoma" w:hAnsi="Tahoma" w:cs="Tahoma"/>
              <w:sz w:val="16"/>
              <w:szCs w:val="16"/>
            </w:rPr>
            <w:br/>
            <w:t>(ред. от 01.07.2025)</w:t>
          </w:r>
          <w:r>
            <w:rPr>
              <w:rFonts w:ascii="Tahoma" w:hAnsi="Tahoma" w:cs="Tahoma"/>
              <w:sz w:val="16"/>
              <w:szCs w:val="16"/>
            </w:rPr>
            <w:br/>
            <w:t>"О региональном государстве...</w:t>
          </w:r>
        </w:p>
      </w:tc>
      <w:tc>
        <w:tcPr>
          <w:tcW w:w="2300" w:type="pct"/>
          <w:vAlign w:val="center"/>
        </w:tcPr>
        <w:p w:rsidR="00E978FB" w:rsidRDefault="00CB5CC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</w:t>
          </w:r>
          <w:r>
            <w:rPr>
              <w:rFonts w:ascii="Tahoma" w:hAnsi="Tahoma" w:cs="Tahoma"/>
              <w:sz w:val="16"/>
              <w:szCs w:val="16"/>
            </w:rPr>
            <w:t>17.07.2025</w:t>
          </w:r>
        </w:p>
      </w:tc>
    </w:tr>
  </w:tbl>
  <w:p w:rsidR="00E978FB" w:rsidRDefault="00E978FB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978FB" w:rsidRDefault="00E978FB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E978FB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E978FB" w:rsidRDefault="00CB5CC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Новосибирской области от 28.09.2021 N 379-п</w:t>
          </w:r>
          <w:r>
            <w:rPr>
              <w:rFonts w:ascii="Tahoma" w:hAnsi="Tahoma" w:cs="Tahoma"/>
              <w:sz w:val="16"/>
              <w:szCs w:val="16"/>
            </w:rPr>
            <w:br/>
            <w:t>(ред. от 01.07.2025)</w:t>
          </w:r>
          <w:r>
            <w:rPr>
              <w:rFonts w:ascii="Tahoma" w:hAnsi="Tahoma" w:cs="Tahoma"/>
              <w:sz w:val="16"/>
              <w:szCs w:val="16"/>
            </w:rPr>
            <w:br/>
            <w:t>"О региональном государстве...</w:t>
          </w:r>
        </w:p>
      </w:tc>
      <w:tc>
        <w:tcPr>
          <w:tcW w:w="2300" w:type="pct"/>
          <w:vAlign w:val="center"/>
        </w:tcPr>
        <w:p w:rsidR="00E978FB" w:rsidRDefault="00CB5CC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17.07.2025</w:t>
          </w:r>
        </w:p>
      </w:tc>
    </w:tr>
  </w:tbl>
  <w:p w:rsidR="00E978FB" w:rsidRDefault="00E978FB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978FB" w:rsidRDefault="00E978FB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FB"/>
    <w:rsid w:val="007415E3"/>
    <w:rsid w:val="00CB5CCC"/>
    <w:rsid w:val="00E9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A18CA0-61EE-4783-8C28-D8941850B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96567&amp;date=17.07.2025&amp;dst=100572&amp;field=134" TargetMode="External"/><Relationship Id="rId21" Type="http://schemas.openxmlformats.org/officeDocument/2006/relationships/hyperlink" Target="https://login.consultant.ru/link/?req=doc&amp;base=RLAW049&amp;n=183251&amp;date=17.07.2025&amp;dst=100007&amp;field=134" TargetMode="External"/><Relationship Id="rId42" Type="http://schemas.openxmlformats.org/officeDocument/2006/relationships/hyperlink" Target="https://login.consultant.ru/link/?req=doc&amp;base=LAW&amp;n=496567&amp;date=17.07.2025&amp;dst=101175&amp;field=134" TargetMode="External"/><Relationship Id="rId63" Type="http://schemas.openxmlformats.org/officeDocument/2006/relationships/hyperlink" Target="https://login.consultant.ru/link/?req=doc&amp;base=LAW&amp;n=496567&amp;date=17.07.2025&amp;dst=101415&amp;field=134" TargetMode="External"/><Relationship Id="rId84" Type="http://schemas.openxmlformats.org/officeDocument/2006/relationships/hyperlink" Target="https://login.consultant.ru/link/?req=doc&amp;base=RLAW049&amp;n=183251&amp;date=17.07.2025&amp;dst=100055&amp;field=134" TargetMode="External"/><Relationship Id="rId138" Type="http://schemas.openxmlformats.org/officeDocument/2006/relationships/header" Target="header1.xml"/><Relationship Id="rId107" Type="http://schemas.openxmlformats.org/officeDocument/2006/relationships/hyperlink" Target="https://login.consultant.ru/link/?req=doc&amp;base=RLAW049&amp;n=145556&amp;date=17.07.2025&amp;dst=100018&amp;field=134" TargetMode="External"/><Relationship Id="rId11" Type="http://schemas.openxmlformats.org/officeDocument/2006/relationships/hyperlink" Target="https://login.consultant.ru/link/?req=doc&amp;base=RLAW049&amp;n=173550&amp;date=17.07.2025&amp;dst=100005&amp;field=134" TargetMode="External"/><Relationship Id="rId32" Type="http://schemas.openxmlformats.org/officeDocument/2006/relationships/hyperlink" Target="https://login.consultant.ru/link/?req=doc&amp;base=RLAW049&amp;n=151973&amp;date=17.07.2025&amp;dst=100016&amp;field=134" TargetMode="External"/><Relationship Id="rId37" Type="http://schemas.openxmlformats.org/officeDocument/2006/relationships/hyperlink" Target="https://login.consultant.ru/link/?req=doc&amp;base=RLAW049&amp;n=151973&amp;date=17.07.2025&amp;dst=100017&amp;field=134" TargetMode="External"/><Relationship Id="rId53" Type="http://schemas.openxmlformats.org/officeDocument/2006/relationships/hyperlink" Target="https://login.consultant.ru/link/?req=doc&amp;base=RLAW049&amp;n=183251&amp;date=17.07.2025&amp;dst=100027&amp;field=134" TargetMode="External"/><Relationship Id="rId58" Type="http://schemas.openxmlformats.org/officeDocument/2006/relationships/hyperlink" Target="https://login.consultant.ru/link/?req=doc&amp;base=LAW&amp;n=496567&amp;date=17.07.2025&amp;dst=9&amp;field=134" TargetMode="External"/><Relationship Id="rId74" Type="http://schemas.openxmlformats.org/officeDocument/2006/relationships/hyperlink" Target="https://login.consultant.ru/link/?req=doc&amp;base=LAW&amp;n=496567&amp;date=17.07.2025&amp;dst=101175&amp;field=134" TargetMode="External"/><Relationship Id="rId79" Type="http://schemas.openxmlformats.org/officeDocument/2006/relationships/hyperlink" Target="https://login.consultant.ru/link/?req=doc&amp;base=LAW&amp;n=496567&amp;date=17.07.2025&amp;dst=101128&amp;field=134" TargetMode="External"/><Relationship Id="rId102" Type="http://schemas.openxmlformats.org/officeDocument/2006/relationships/hyperlink" Target="https://login.consultant.ru/link/?req=doc&amp;base=RLAW049&amp;n=145556&amp;date=17.07.2025&amp;dst=100010&amp;field=134" TargetMode="External"/><Relationship Id="rId123" Type="http://schemas.openxmlformats.org/officeDocument/2006/relationships/hyperlink" Target="https://login.consultant.ru/link/?req=doc&amp;base=RLAW049&amp;n=183251&amp;date=17.07.2025&amp;dst=100097&amp;field=134" TargetMode="External"/><Relationship Id="rId128" Type="http://schemas.openxmlformats.org/officeDocument/2006/relationships/hyperlink" Target="https://login.consultant.ru/link/?req=doc&amp;base=RLAW049&amp;n=183251&amp;date=17.07.2025&amp;dst=100100&amp;field=134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login.consultant.ru/link/?req=doc&amp;base=LAW&amp;n=495209&amp;date=17.07.2025" TargetMode="External"/><Relationship Id="rId95" Type="http://schemas.openxmlformats.org/officeDocument/2006/relationships/hyperlink" Target="https://login.consultant.ru/link/?req=doc&amp;base=LAW&amp;n=496567&amp;date=17.07.2025&amp;dst=101351&amp;field=134" TargetMode="External"/><Relationship Id="rId22" Type="http://schemas.openxmlformats.org/officeDocument/2006/relationships/hyperlink" Target="https://login.consultant.ru/link/?req=doc&amp;base=RLAW049&amp;n=145556&amp;date=17.07.2025&amp;dst=100007&amp;field=134" TargetMode="External"/><Relationship Id="rId27" Type="http://schemas.openxmlformats.org/officeDocument/2006/relationships/hyperlink" Target="https://login.consultant.ru/link/?req=doc&amp;base=RLAW049&amp;n=145556&amp;date=17.07.2025&amp;dst=100009&amp;field=134" TargetMode="External"/><Relationship Id="rId43" Type="http://schemas.openxmlformats.org/officeDocument/2006/relationships/hyperlink" Target="https://login.consultant.ru/link/?req=doc&amp;base=LAW&amp;n=496567&amp;date=17.07.2025&amp;dst=101187&amp;field=134" TargetMode="External"/><Relationship Id="rId48" Type="http://schemas.openxmlformats.org/officeDocument/2006/relationships/hyperlink" Target="https://login.consultant.ru/link/?req=doc&amp;base=RLAW049&amp;n=183251&amp;date=17.07.2025&amp;dst=100019&amp;field=134" TargetMode="External"/><Relationship Id="rId64" Type="http://schemas.openxmlformats.org/officeDocument/2006/relationships/hyperlink" Target="https://login.consultant.ru/link/?req=doc&amp;base=RLAW049&amp;n=183251&amp;date=17.07.2025&amp;dst=100036&amp;field=134" TargetMode="External"/><Relationship Id="rId69" Type="http://schemas.openxmlformats.org/officeDocument/2006/relationships/hyperlink" Target="https://login.consultant.ru/link/?req=doc&amp;base=RLAW049&amp;n=183251&amp;date=17.07.2025&amp;dst=100042&amp;field=134" TargetMode="External"/><Relationship Id="rId113" Type="http://schemas.openxmlformats.org/officeDocument/2006/relationships/hyperlink" Target="https://login.consultant.ru/link/?req=doc&amp;base=LAW&amp;n=496567&amp;date=17.07.2025&amp;dst=100996&amp;field=134" TargetMode="External"/><Relationship Id="rId118" Type="http://schemas.openxmlformats.org/officeDocument/2006/relationships/hyperlink" Target="https://login.consultant.ru/link/?req=doc&amp;base=RLAW049&amp;n=173550&amp;date=17.07.2025&amp;dst=100027&amp;field=134" TargetMode="External"/><Relationship Id="rId134" Type="http://schemas.openxmlformats.org/officeDocument/2006/relationships/hyperlink" Target="https://login.consultant.ru/link/?req=doc&amp;base=RLAW049&amp;n=183251&amp;date=17.07.2025&amp;dst=100113&amp;field=134" TargetMode="External"/><Relationship Id="rId139" Type="http://schemas.openxmlformats.org/officeDocument/2006/relationships/footer" Target="footer1.xml"/><Relationship Id="rId80" Type="http://schemas.openxmlformats.org/officeDocument/2006/relationships/hyperlink" Target="https://login.consultant.ru/link/?req=doc&amp;base=RLAW049&amp;n=183251&amp;date=17.07.2025&amp;dst=100053&amp;field=134" TargetMode="External"/><Relationship Id="rId85" Type="http://schemas.openxmlformats.org/officeDocument/2006/relationships/hyperlink" Target="https://login.consultant.ru/link/?req=doc&amp;base=RLAW049&amp;n=183251&amp;date=17.07.2025&amp;dst=100061&amp;field=134" TargetMode="External"/><Relationship Id="rId12" Type="http://schemas.openxmlformats.org/officeDocument/2006/relationships/hyperlink" Target="https://login.consultant.ru/link/?req=doc&amp;base=RLAW049&amp;n=183251&amp;date=17.07.2025&amp;dst=100005&amp;field=134" TargetMode="External"/><Relationship Id="rId17" Type="http://schemas.openxmlformats.org/officeDocument/2006/relationships/hyperlink" Target="https://login.consultant.ru/link/?req=doc&amp;base=LAW&amp;n=453217&amp;date=17.07.2025&amp;dst=100024&amp;field=134" TargetMode="External"/><Relationship Id="rId33" Type="http://schemas.openxmlformats.org/officeDocument/2006/relationships/hyperlink" Target="https://login.consultant.ru/link/?req=doc&amp;base=RLAW049&amp;n=183251&amp;date=17.07.2025&amp;dst=100012&amp;field=134" TargetMode="External"/><Relationship Id="rId38" Type="http://schemas.openxmlformats.org/officeDocument/2006/relationships/hyperlink" Target="https://login.consultant.ru/link/?req=doc&amp;base=LAW&amp;n=496567&amp;date=17.07.2025" TargetMode="External"/><Relationship Id="rId59" Type="http://schemas.openxmlformats.org/officeDocument/2006/relationships/hyperlink" Target="https://login.consultant.ru/link/?req=doc&amp;base=RLAW049&amp;n=183251&amp;date=17.07.2025&amp;dst=100031&amp;field=134" TargetMode="External"/><Relationship Id="rId103" Type="http://schemas.openxmlformats.org/officeDocument/2006/relationships/hyperlink" Target="https://login.consultant.ru/link/?req=doc&amp;base=RLAW049&amp;n=145556&amp;date=17.07.2025&amp;dst=100011&amp;field=134" TargetMode="External"/><Relationship Id="rId108" Type="http://schemas.openxmlformats.org/officeDocument/2006/relationships/hyperlink" Target="https://login.consultant.ru/link/?req=doc&amp;base=RLAW049&amp;n=173550&amp;date=17.07.2025&amp;dst=100019&amp;field=134" TargetMode="External"/><Relationship Id="rId124" Type="http://schemas.openxmlformats.org/officeDocument/2006/relationships/hyperlink" Target="https://login.consultant.ru/link/?req=doc&amp;base=LAW&amp;n=507514&amp;date=17.07.2025" TargetMode="External"/><Relationship Id="rId129" Type="http://schemas.openxmlformats.org/officeDocument/2006/relationships/hyperlink" Target="https://login.consultant.ru/link/?req=doc&amp;base=RLAW049&amp;n=173550&amp;date=17.07.2025&amp;dst=100031&amp;field=134" TargetMode="External"/><Relationship Id="rId54" Type="http://schemas.openxmlformats.org/officeDocument/2006/relationships/hyperlink" Target="https://login.consultant.ru/link/?req=doc&amp;base=LAW&amp;n=496567&amp;date=17.07.2025&amp;dst=100633&amp;field=134" TargetMode="External"/><Relationship Id="rId70" Type="http://schemas.openxmlformats.org/officeDocument/2006/relationships/hyperlink" Target="https://login.consultant.ru/link/?req=doc&amp;base=LAW&amp;n=496567&amp;date=17.07.2025&amp;dst=100225&amp;field=134" TargetMode="External"/><Relationship Id="rId75" Type="http://schemas.openxmlformats.org/officeDocument/2006/relationships/hyperlink" Target="https://login.consultant.ru/link/?req=doc&amp;base=RLAW049&amp;n=183251&amp;date=17.07.2025&amp;dst=100051&amp;field=134" TargetMode="External"/><Relationship Id="rId91" Type="http://schemas.openxmlformats.org/officeDocument/2006/relationships/hyperlink" Target="https://login.consultant.ru/link/?req=doc&amp;base=RLAW049&amp;n=173550&amp;date=17.07.2025&amp;dst=100017&amp;field=134" TargetMode="External"/><Relationship Id="rId96" Type="http://schemas.openxmlformats.org/officeDocument/2006/relationships/hyperlink" Target="https://login.consultant.ru/link/?req=doc&amp;base=RLAW049&amp;n=183251&amp;date=17.07.2025&amp;dst=100071&amp;field=134" TargetMode="External"/><Relationship Id="rId14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3" Type="http://schemas.openxmlformats.org/officeDocument/2006/relationships/hyperlink" Target="https://login.consultant.ru/link/?req=doc&amp;base=RLAW049&amp;n=151973&amp;date=17.07.2025&amp;dst=100012&amp;field=134" TargetMode="External"/><Relationship Id="rId28" Type="http://schemas.openxmlformats.org/officeDocument/2006/relationships/hyperlink" Target="https://login.consultant.ru/link/?req=doc&amp;base=RLAW049&amp;n=151973&amp;date=17.07.2025&amp;dst=100013&amp;field=134" TargetMode="External"/><Relationship Id="rId49" Type="http://schemas.openxmlformats.org/officeDocument/2006/relationships/hyperlink" Target="https://login.consultant.ru/link/?req=doc&amp;base=RLAW049&amp;n=183251&amp;date=17.07.2025&amp;dst=100020&amp;field=134" TargetMode="External"/><Relationship Id="rId114" Type="http://schemas.openxmlformats.org/officeDocument/2006/relationships/hyperlink" Target="https://login.consultant.ru/link/?req=doc&amp;base=LAW&amp;n=496567&amp;date=17.07.2025&amp;dst=100987&amp;field=134" TargetMode="External"/><Relationship Id="rId119" Type="http://schemas.openxmlformats.org/officeDocument/2006/relationships/hyperlink" Target="https://login.consultant.ru/link/?req=doc&amp;base=LAW&amp;n=496567&amp;date=17.07.2025" TargetMode="External"/><Relationship Id="rId44" Type="http://schemas.openxmlformats.org/officeDocument/2006/relationships/hyperlink" Target="https://login.consultant.ru/link/?req=doc&amp;base=RLAW049&amp;n=183251&amp;date=17.07.2025&amp;dst=100015&amp;field=134" TargetMode="External"/><Relationship Id="rId60" Type="http://schemas.openxmlformats.org/officeDocument/2006/relationships/hyperlink" Target="https://login.consultant.ru/link/?req=doc&amp;base=LAW&amp;n=496567&amp;date=17.07.2025&amp;dst=100225&amp;field=134" TargetMode="External"/><Relationship Id="rId65" Type="http://schemas.openxmlformats.org/officeDocument/2006/relationships/hyperlink" Target="https://login.consultant.ru/link/?req=doc&amp;base=RLAW049&amp;n=185049&amp;date=17.07.2025&amp;dst=100007&amp;field=134" TargetMode="External"/><Relationship Id="rId81" Type="http://schemas.openxmlformats.org/officeDocument/2006/relationships/hyperlink" Target="https://login.consultant.ru/link/?req=doc&amp;base=LAW&amp;n=496567&amp;date=17.07.2025&amp;dst=100238&amp;field=134" TargetMode="External"/><Relationship Id="rId86" Type="http://schemas.openxmlformats.org/officeDocument/2006/relationships/hyperlink" Target="https://login.consultant.ru/link/?req=doc&amp;base=RLAW049&amp;n=183251&amp;date=17.07.2025&amp;dst=100062&amp;field=134" TargetMode="External"/><Relationship Id="rId130" Type="http://schemas.openxmlformats.org/officeDocument/2006/relationships/hyperlink" Target="https://login.consultant.ru/link/?req=doc&amp;base=RLAW049&amp;n=185049&amp;date=17.07.2025&amp;dst=100008&amp;field=134" TargetMode="External"/><Relationship Id="rId135" Type="http://schemas.openxmlformats.org/officeDocument/2006/relationships/hyperlink" Target="https://login.consultant.ru/link/?req=doc&amp;base=RLAW049&amp;n=183251&amp;date=17.07.2025&amp;dst=100116&amp;field=134" TargetMode="External"/><Relationship Id="rId13" Type="http://schemas.openxmlformats.org/officeDocument/2006/relationships/hyperlink" Target="https://login.consultant.ru/link/?req=doc&amp;base=RLAW049&amp;n=185049&amp;date=17.07.2025&amp;dst=100005&amp;field=134" TargetMode="External"/><Relationship Id="rId18" Type="http://schemas.openxmlformats.org/officeDocument/2006/relationships/hyperlink" Target="https://login.consultant.ru/link/?req=doc&amp;base=LAW&amp;n=427860&amp;date=17.07.2025" TargetMode="External"/><Relationship Id="rId39" Type="http://schemas.openxmlformats.org/officeDocument/2006/relationships/hyperlink" Target="https://login.consultant.ru/link/?req=doc&amp;base=EXP&amp;n=320594&amp;date=17.07.2025" TargetMode="External"/><Relationship Id="rId109" Type="http://schemas.openxmlformats.org/officeDocument/2006/relationships/hyperlink" Target="https://login.consultant.ru/link/?req=doc&amp;base=LAW&amp;n=495209&amp;date=17.07.2025&amp;dst=100076&amp;field=134" TargetMode="External"/><Relationship Id="rId34" Type="http://schemas.openxmlformats.org/officeDocument/2006/relationships/hyperlink" Target="https://login.consultant.ru/link/?req=doc&amp;base=LAW&amp;n=496567&amp;date=17.07.2025" TargetMode="External"/><Relationship Id="rId50" Type="http://schemas.openxmlformats.org/officeDocument/2006/relationships/hyperlink" Target="https://login.consultant.ru/link/?req=doc&amp;base=RLAW049&amp;n=183251&amp;date=17.07.2025&amp;dst=100023&amp;field=134" TargetMode="External"/><Relationship Id="rId55" Type="http://schemas.openxmlformats.org/officeDocument/2006/relationships/hyperlink" Target="https://login.consultant.ru/link/?req=doc&amp;base=RLAW049&amp;n=183251&amp;date=17.07.2025&amp;dst=100028&amp;field=134" TargetMode="External"/><Relationship Id="rId76" Type="http://schemas.openxmlformats.org/officeDocument/2006/relationships/hyperlink" Target="https://login.consultant.ru/link/?req=doc&amp;base=RLAW049&amp;n=183251&amp;date=17.07.2025&amp;dst=100052&amp;field=134" TargetMode="External"/><Relationship Id="rId97" Type="http://schemas.openxmlformats.org/officeDocument/2006/relationships/hyperlink" Target="https://login.consultant.ru/link/?req=doc&amp;base=LAW&amp;n=496567&amp;date=17.07.2025&amp;dst=100481&amp;field=134" TargetMode="External"/><Relationship Id="rId104" Type="http://schemas.openxmlformats.org/officeDocument/2006/relationships/hyperlink" Target="https://login.consultant.ru/link/?req=doc&amp;base=RLAW049&amp;n=151973&amp;date=17.07.2025&amp;dst=100027&amp;field=134" TargetMode="External"/><Relationship Id="rId120" Type="http://schemas.openxmlformats.org/officeDocument/2006/relationships/hyperlink" Target="https://login.consultant.ru/link/?req=doc&amp;base=RLAW049&amp;n=183251&amp;date=17.07.2025&amp;dst=100095&amp;field=134" TargetMode="External"/><Relationship Id="rId125" Type="http://schemas.openxmlformats.org/officeDocument/2006/relationships/hyperlink" Target="https://login.consultant.ru/link/?req=doc&amp;base=RLAW049&amp;n=183251&amp;date=17.07.2025&amp;dst=100099&amp;field=134" TargetMode="External"/><Relationship Id="rId141" Type="http://schemas.openxmlformats.org/officeDocument/2006/relationships/footer" Target="footer2.xm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RLAW049&amp;n=183251&amp;date=17.07.2025&amp;dst=100045&amp;field=134" TargetMode="External"/><Relationship Id="rId92" Type="http://schemas.openxmlformats.org/officeDocument/2006/relationships/hyperlink" Target="https://login.consultant.ru/link/?req=doc&amp;base=RLAW049&amp;n=183251&amp;date=17.07.2025&amp;dst=100066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49&amp;n=173550&amp;date=17.07.2025&amp;dst=100006&amp;field=134" TargetMode="External"/><Relationship Id="rId24" Type="http://schemas.openxmlformats.org/officeDocument/2006/relationships/hyperlink" Target="https://login.consultant.ru/link/?req=doc&amp;base=RLAW049&amp;n=183251&amp;date=17.07.2025&amp;dst=100008&amp;field=134" TargetMode="External"/><Relationship Id="rId40" Type="http://schemas.openxmlformats.org/officeDocument/2006/relationships/hyperlink" Target="https://login.consultant.ru/link/?req=doc&amp;base=LAW&amp;n=496567&amp;date=17.07.2025" TargetMode="External"/><Relationship Id="rId45" Type="http://schemas.openxmlformats.org/officeDocument/2006/relationships/hyperlink" Target="https://login.consultant.ru/link/?req=doc&amp;base=RLAW049&amp;n=183251&amp;date=17.07.2025&amp;dst=100016&amp;field=134" TargetMode="External"/><Relationship Id="rId66" Type="http://schemas.openxmlformats.org/officeDocument/2006/relationships/hyperlink" Target="https://login.consultant.ru/link/?req=doc&amp;base=RLAW049&amp;n=173550&amp;date=17.07.2025&amp;dst=100013&amp;field=134" TargetMode="External"/><Relationship Id="rId87" Type="http://schemas.openxmlformats.org/officeDocument/2006/relationships/hyperlink" Target="https://login.consultant.ru/link/?req=doc&amp;base=RLAW049&amp;n=183251&amp;date=17.07.2025&amp;dst=100065&amp;field=134" TargetMode="External"/><Relationship Id="rId110" Type="http://schemas.openxmlformats.org/officeDocument/2006/relationships/hyperlink" Target="https://login.consultant.ru/link/?req=doc&amp;base=RLAW049&amp;n=173550&amp;date=17.07.2025&amp;dst=100021&amp;field=134" TargetMode="External"/><Relationship Id="rId115" Type="http://schemas.openxmlformats.org/officeDocument/2006/relationships/hyperlink" Target="https://login.consultant.ru/link/?req=doc&amp;base=LAW&amp;n=496567&amp;date=17.07.2025" TargetMode="External"/><Relationship Id="rId131" Type="http://schemas.openxmlformats.org/officeDocument/2006/relationships/hyperlink" Target="https://login.consultant.ru/link/?req=doc&amp;base=RLAW049&amp;n=183251&amp;date=17.07.2025&amp;dst=100103&amp;field=134" TargetMode="External"/><Relationship Id="rId136" Type="http://schemas.openxmlformats.org/officeDocument/2006/relationships/hyperlink" Target="https://login.consultant.ru/link/?req=doc&amp;base=RLAW049&amp;n=151973&amp;date=17.07.2025&amp;dst=100032&amp;field=134" TargetMode="External"/><Relationship Id="rId61" Type="http://schemas.openxmlformats.org/officeDocument/2006/relationships/hyperlink" Target="https://login.consultant.ru/link/?req=doc&amp;base=RLAW049&amp;n=183251&amp;date=17.07.2025&amp;dst=100034&amp;field=134" TargetMode="External"/><Relationship Id="rId82" Type="http://schemas.openxmlformats.org/officeDocument/2006/relationships/hyperlink" Target="https://login.consultant.ru/link/?req=doc&amp;base=RLAW049&amp;n=183251&amp;date=17.07.2025&amp;dst=100054&amp;field=134" TargetMode="External"/><Relationship Id="rId19" Type="http://schemas.openxmlformats.org/officeDocument/2006/relationships/hyperlink" Target="https://login.consultant.ru/link/?req=doc&amp;base=RLAW049&amp;n=151973&amp;date=17.07.2025&amp;dst=100007&amp;field=134" TargetMode="External"/><Relationship Id="rId14" Type="http://schemas.openxmlformats.org/officeDocument/2006/relationships/hyperlink" Target="https://login.consultant.ru/link/?req=doc&amp;base=LAW&amp;n=496567&amp;date=17.07.2025&amp;dst=100087&amp;field=134" TargetMode="External"/><Relationship Id="rId30" Type="http://schemas.openxmlformats.org/officeDocument/2006/relationships/hyperlink" Target="https://login.consultant.ru/link/?req=doc&amp;base=RLAW049&amp;n=183251&amp;date=17.07.2025&amp;dst=100010&amp;field=134" TargetMode="External"/><Relationship Id="rId35" Type="http://schemas.openxmlformats.org/officeDocument/2006/relationships/hyperlink" Target="https://login.consultant.ru/link/?req=doc&amp;base=LAW&amp;n=508358&amp;date=17.07.2025" TargetMode="External"/><Relationship Id="rId56" Type="http://schemas.openxmlformats.org/officeDocument/2006/relationships/hyperlink" Target="https://login.consultant.ru/link/?req=doc&amp;base=LAW&amp;n=496567&amp;date=17.07.2025&amp;dst=101175&amp;field=134" TargetMode="External"/><Relationship Id="rId77" Type="http://schemas.openxmlformats.org/officeDocument/2006/relationships/hyperlink" Target="https://login.consultant.ru/link/?req=doc&amp;base=LAW&amp;n=496567&amp;date=17.07.2025" TargetMode="External"/><Relationship Id="rId100" Type="http://schemas.openxmlformats.org/officeDocument/2006/relationships/hyperlink" Target="https://login.consultant.ru/link/?req=doc&amp;base=LAW&amp;n=496567&amp;date=17.07.2025&amp;dst=100547&amp;field=134" TargetMode="External"/><Relationship Id="rId105" Type="http://schemas.openxmlformats.org/officeDocument/2006/relationships/hyperlink" Target="https://login.consultant.ru/link/?req=doc&amp;base=RLAW049&amp;n=145556&amp;date=17.07.2025&amp;dst=100017&amp;field=134" TargetMode="External"/><Relationship Id="rId126" Type="http://schemas.openxmlformats.org/officeDocument/2006/relationships/hyperlink" Target="https://login.consultant.ru/link/?req=doc&amp;base=RLAW049&amp;n=185049&amp;date=17.07.2025&amp;dst=100008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RLAW049&amp;n=183251&amp;date=17.07.2025&amp;dst=100024&amp;field=134" TargetMode="External"/><Relationship Id="rId72" Type="http://schemas.openxmlformats.org/officeDocument/2006/relationships/hyperlink" Target="https://login.consultant.ru/link/?req=doc&amp;base=RLAW049&amp;n=183251&amp;date=17.07.2025&amp;dst=100047&amp;field=134" TargetMode="External"/><Relationship Id="rId93" Type="http://schemas.openxmlformats.org/officeDocument/2006/relationships/hyperlink" Target="https://login.consultant.ru/link/?req=doc&amp;base=RLAW049&amp;n=183251&amp;date=17.07.2025&amp;dst=100067&amp;field=134" TargetMode="External"/><Relationship Id="rId98" Type="http://schemas.openxmlformats.org/officeDocument/2006/relationships/hyperlink" Target="https://login.consultant.ru/link/?req=doc&amp;base=LAW&amp;n=495185&amp;date=17.07.2025" TargetMode="External"/><Relationship Id="rId121" Type="http://schemas.openxmlformats.org/officeDocument/2006/relationships/hyperlink" Target="https://login.consultant.ru/link/?req=doc&amp;base=LAW&amp;n=496567&amp;date=17.07.2025&amp;dst=100225&amp;field=134" TargetMode="External"/><Relationship Id="rId142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LAW049&amp;n=137346&amp;date=17.07.2025" TargetMode="External"/><Relationship Id="rId46" Type="http://schemas.openxmlformats.org/officeDocument/2006/relationships/hyperlink" Target="https://login.consultant.ru/link/?req=doc&amp;base=RLAW049&amp;n=183251&amp;date=17.07.2025&amp;dst=100017&amp;field=134" TargetMode="External"/><Relationship Id="rId67" Type="http://schemas.openxmlformats.org/officeDocument/2006/relationships/hyperlink" Target="https://login.consultant.ru/link/?req=doc&amp;base=RLAW049&amp;n=183251&amp;date=17.07.2025&amp;dst=100039&amp;field=134" TargetMode="External"/><Relationship Id="rId116" Type="http://schemas.openxmlformats.org/officeDocument/2006/relationships/hyperlink" Target="https://login.consultant.ru/link/?req=doc&amp;base=RLAW049&amp;n=183251&amp;date=17.07.2025&amp;dst=100075&amp;field=134" TargetMode="External"/><Relationship Id="rId137" Type="http://schemas.openxmlformats.org/officeDocument/2006/relationships/hyperlink" Target="https://login.consultant.ru/link/?req=doc&amp;base=RLAW049&amp;n=183251&amp;date=17.07.2025&amp;dst=100117&amp;field=134" TargetMode="External"/><Relationship Id="rId20" Type="http://schemas.openxmlformats.org/officeDocument/2006/relationships/hyperlink" Target="https://login.consultant.ru/link/?req=doc&amp;base=RLAW049&amp;n=151973&amp;date=17.07.2025&amp;dst=100010&amp;field=134" TargetMode="External"/><Relationship Id="rId41" Type="http://schemas.openxmlformats.org/officeDocument/2006/relationships/hyperlink" Target="https://login.consultant.ru/link/?req=doc&amp;base=LAW&amp;n=482834&amp;date=17.07.2025" TargetMode="External"/><Relationship Id="rId62" Type="http://schemas.openxmlformats.org/officeDocument/2006/relationships/hyperlink" Target="https://login.consultant.ru/link/?req=doc&amp;base=RLAW049&amp;n=183251&amp;date=17.07.2025&amp;dst=100035&amp;field=134" TargetMode="External"/><Relationship Id="rId83" Type="http://schemas.openxmlformats.org/officeDocument/2006/relationships/hyperlink" Target="https://login.consultant.ru/link/?req=doc&amp;base=LAW&amp;n=496567&amp;date=17.07.2025&amp;dst=101331&amp;field=134" TargetMode="External"/><Relationship Id="rId88" Type="http://schemas.openxmlformats.org/officeDocument/2006/relationships/hyperlink" Target="https://login.consultant.ru/link/?req=doc&amp;base=LAW&amp;n=496567&amp;date=17.07.2025&amp;dst=100422&amp;field=134" TargetMode="External"/><Relationship Id="rId111" Type="http://schemas.openxmlformats.org/officeDocument/2006/relationships/hyperlink" Target="https://login.consultant.ru/link/?req=doc&amp;base=RLAW049&amp;n=173550&amp;date=17.07.2025&amp;dst=100022&amp;field=134" TargetMode="External"/><Relationship Id="rId132" Type="http://schemas.openxmlformats.org/officeDocument/2006/relationships/hyperlink" Target="https://login.consultant.ru/link/?req=doc&amp;base=RLAW049&amp;n=183251&amp;date=17.07.2025&amp;dst=100105&amp;field=134" TargetMode="External"/><Relationship Id="rId15" Type="http://schemas.openxmlformats.org/officeDocument/2006/relationships/hyperlink" Target="https://login.consultant.ru/link/?req=doc&amp;base=LAW&amp;n=470934&amp;date=17.07.2025&amp;dst=100046&amp;field=134" TargetMode="External"/><Relationship Id="rId36" Type="http://schemas.openxmlformats.org/officeDocument/2006/relationships/hyperlink" Target="https://login.consultant.ru/link/?req=doc&amp;base=RLAW049&amp;n=183251&amp;date=17.07.2025&amp;dst=100013&amp;field=134" TargetMode="External"/><Relationship Id="rId57" Type="http://schemas.openxmlformats.org/officeDocument/2006/relationships/hyperlink" Target="https://login.consultant.ru/link/?req=doc&amp;base=LAW&amp;n=496567&amp;date=17.07.2025&amp;dst=101443&amp;field=134" TargetMode="External"/><Relationship Id="rId106" Type="http://schemas.openxmlformats.org/officeDocument/2006/relationships/hyperlink" Target="https://login.consultant.ru/link/?req=doc&amp;base=LAW&amp;n=494960&amp;date=17.07.2025" TargetMode="External"/><Relationship Id="rId127" Type="http://schemas.openxmlformats.org/officeDocument/2006/relationships/hyperlink" Target="https://login.consultant.ru/link/?req=doc&amp;base=RLAW049&amp;n=145556&amp;date=17.07.2025&amp;dst=100022&amp;field=134" TargetMode="External"/><Relationship Id="rId10" Type="http://schemas.openxmlformats.org/officeDocument/2006/relationships/hyperlink" Target="https://login.consultant.ru/link/?req=doc&amp;base=RLAW049&amp;n=151973&amp;date=17.07.2025&amp;dst=100005&amp;field=134" TargetMode="External"/><Relationship Id="rId31" Type="http://schemas.openxmlformats.org/officeDocument/2006/relationships/hyperlink" Target="https://login.consultant.ru/link/?req=doc&amp;base=RLAW049&amp;n=185049&amp;date=17.07.2025&amp;dst=100006&amp;field=134" TargetMode="External"/><Relationship Id="rId52" Type="http://schemas.openxmlformats.org/officeDocument/2006/relationships/hyperlink" Target="https://login.consultant.ru/link/?req=doc&amp;base=RLAW049&amp;n=183251&amp;date=17.07.2025&amp;dst=100025&amp;field=134" TargetMode="External"/><Relationship Id="rId73" Type="http://schemas.openxmlformats.org/officeDocument/2006/relationships/hyperlink" Target="https://login.consultant.ru/link/?req=doc&amp;base=RLAW049&amp;n=183251&amp;date=17.07.2025&amp;dst=100049&amp;field=134" TargetMode="External"/><Relationship Id="rId78" Type="http://schemas.openxmlformats.org/officeDocument/2006/relationships/hyperlink" Target="https://login.consultant.ru/link/?req=doc&amp;base=LAW&amp;n=496567&amp;date=17.07.2025&amp;dst=101127&amp;field=134" TargetMode="External"/><Relationship Id="rId94" Type="http://schemas.openxmlformats.org/officeDocument/2006/relationships/hyperlink" Target="https://login.consultant.ru/link/?req=doc&amp;base=RLAW049&amp;n=183251&amp;date=17.07.2025&amp;dst=100069&amp;field=134" TargetMode="External"/><Relationship Id="rId99" Type="http://schemas.openxmlformats.org/officeDocument/2006/relationships/hyperlink" Target="https://login.consultant.ru/link/?req=doc&amp;base=LAW&amp;n=496567&amp;date=17.07.2025" TargetMode="External"/><Relationship Id="rId101" Type="http://schemas.openxmlformats.org/officeDocument/2006/relationships/hyperlink" Target="https://login.consultant.ru/link/?req=doc&amp;base=RLAW049&amp;n=183251&amp;date=17.07.2025&amp;dst=100073&amp;field=134" TargetMode="External"/><Relationship Id="rId122" Type="http://schemas.openxmlformats.org/officeDocument/2006/relationships/hyperlink" Target="https://login.consultant.ru/link/?req=doc&amp;base=RLAW049&amp;n=183251&amp;date=17.07.2025&amp;dst=100096&amp;field=134" TargetMode="External"/><Relationship Id="rId143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49&amp;n=145556&amp;date=17.07.2025&amp;dst=100005&amp;field=134" TargetMode="External"/><Relationship Id="rId26" Type="http://schemas.openxmlformats.org/officeDocument/2006/relationships/hyperlink" Target="https://login.consultant.ru/link/?req=doc&amp;base=RLAW049&amp;n=183251&amp;date=17.07.2025&amp;dst=100009&amp;field=134" TargetMode="External"/><Relationship Id="rId47" Type="http://schemas.openxmlformats.org/officeDocument/2006/relationships/hyperlink" Target="https://login.consultant.ru/link/?req=doc&amp;base=LAW&amp;n=496567&amp;date=17.07.2025&amp;dst=101187&amp;field=134" TargetMode="External"/><Relationship Id="rId68" Type="http://schemas.openxmlformats.org/officeDocument/2006/relationships/hyperlink" Target="https://login.consultant.ru/link/?req=doc&amp;base=RLAW049&amp;n=183251&amp;date=17.07.2025&amp;dst=100040&amp;field=134" TargetMode="External"/><Relationship Id="rId89" Type="http://schemas.openxmlformats.org/officeDocument/2006/relationships/hyperlink" Target="https://login.consultant.ru/link/?req=doc&amp;base=LAW&amp;n=495209&amp;date=17.07.2025&amp;dst=100093&amp;field=134" TargetMode="External"/><Relationship Id="rId112" Type="http://schemas.openxmlformats.org/officeDocument/2006/relationships/hyperlink" Target="https://login.consultant.ru/link/?req=doc&amp;base=LAW&amp;n=496567&amp;date=17.07.2025&amp;dst=101366&amp;field=134" TargetMode="External"/><Relationship Id="rId133" Type="http://schemas.openxmlformats.org/officeDocument/2006/relationships/hyperlink" Target="https://login.consultant.ru/link/?req=doc&amp;base=RLAW049&amp;n=173550&amp;date=17.07.2025&amp;dst=100033&amp;field=134" TargetMode="External"/><Relationship Id="rId16" Type="http://schemas.openxmlformats.org/officeDocument/2006/relationships/hyperlink" Target="https://login.consultant.ru/link/?req=doc&amp;base=LAW&amp;n=470934&amp;date=17.07.2025&amp;dst=100146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19948</Words>
  <Characters>113706</Characters>
  <Application>Microsoft Office Word</Application>
  <DocSecurity>0</DocSecurity>
  <Lines>947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Новосибирской области от 28.09.2021 N 379-п
(ред. от 01.07.2025)
"О региональном государственном контроле (надзоре) в области технического состояния и эксплуатации самоходных машин и других видов техники в Новосибирской области</vt:lpstr>
    </vt:vector>
  </TitlesOfParts>
  <Company>КонсультантПлюс Версия 4024.00.50</Company>
  <LinksUpToDate>false</LinksUpToDate>
  <CharactersWithSpaces>133388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Новосибирской области от 28.09.2021 N 379-п
(ред. от 01.07.2025)
"О региональном государственном контроле (надзоре) в области технического состояния и эксплуатации самоходных машин и других видов техники в Новосибирской области"</dc:title>
  <dc:creator>Елена Сергеевна</dc:creator>
  <cp:lastModifiedBy>Елена Сергеевна</cp:lastModifiedBy>
  <cp:revision>2</cp:revision>
  <dcterms:created xsi:type="dcterms:W3CDTF">2025-07-17T03:12:00Z</dcterms:created>
  <dcterms:modified xsi:type="dcterms:W3CDTF">2025-07-17T03:12:00Z</dcterms:modified>
</cp:coreProperties>
</file>